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09F" w:rsidRPr="00896850" w:rsidRDefault="0027409F" w:rsidP="00896850">
      <w:pPr>
        <w:pStyle w:val="Heading1"/>
        <w:keepNext w:val="0"/>
        <w:numPr>
          <w:ilvl w:val="0"/>
          <w:numId w:val="0"/>
        </w:numPr>
        <w:jc w:val="center"/>
        <w:rPr>
          <w:rFonts w:ascii="Calibri" w:hAnsi="Calibri"/>
          <w:i/>
          <w:sz w:val="28"/>
          <w:szCs w:val="28"/>
          <w:lang w:val="en-GB"/>
        </w:rPr>
      </w:pPr>
      <w:bookmarkStart w:id="0" w:name="_Toc42488096"/>
      <w:r w:rsidRPr="00896850">
        <w:rPr>
          <w:rFonts w:ascii="Calibri" w:hAnsi="Calibri"/>
          <w:i/>
          <w:sz w:val="28"/>
          <w:szCs w:val="28"/>
          <w:lang w:val="en-GB"/>
        </w:rPr>
        <w:t>SPECIAL CONDITIONS</w:t>
      </w:r>
      <w:bookmarkEnd w:id="0"/>
    </w:p>
    <w:p w:rsidR="0027409F" w:rsidRPr="00896850" w:rsidRDefault="0027409F" w:rsidP="00F70B44">
      <w:pPr>
        <w:spacing w:before="240"/>
        <w:ind w:left="567" w:hanging="567"/>
        <w:jc w:val="both"/>
        <w:outlineLvl w:val="0"/>
        <w:rPr>
          <w:rFonts w:ascii="Calibri" w:hAnsi="Calibri"/>
          <w:b/>
          <w:sz w:val="28"/>
          <w:szCs w:val="28"/>
        </w:rPr>
      </w:pPr>
      <w:r w:rsidRPr="00896850">
        <w:rPr>
          <w:rFonts w:ascii="Calibri" w:hAnsi="Calibri"/>
          <w:b/>
          <w:sz w:val="28"/>
          <w:szCs w:val="28"/>
        </w:rPr>
        <w:t>CONTENTS</w:t>
      </w:r>
    </w:p>
    <w:p w:rsidR="0027409F" w:rsidRPr="00896850" w:rsidRDefault="0027409F" w:rsidP="00F70B44">
      <w:pPr>
        <w:jc w:val="both"/>
        <w:rPr>
          <w:rFonts w:ascii="Calibri" w:hAnsi="Calibri"/>
          <w:sz w:val="22"/>
          <w:szCs w:val="22"/>
        </w:rPr>
      </w:pPr>
      <w:r w:rsidRPr="00896850">
        <w:rPr>
          <w:rFonts w:ascii="Calibri" w:hAnsi="Calibri"/>
          <w:sz w:val="22"/>
          <w:szCs w:val="22"/>
        </w:rPr>
        <w:t>These conditions amplify and supplement, if necessary,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 In exceptional cases, and with the authorisation of the appropriate Commission departments, other clauses may be added to cover specific situations.</w:t>
      </w:r>
    </w:p>
    <w:p w:rsidR="0027409F" w:rsidRPr="00896850" w:rsidRDefault="0027409F" w:rsidP="00F70B44">
      <w:pPr>
        <w:spacing w:before="240"/>
        <w:ind w:left="1134" w:hanging="1134"/>
        <w:jc w:val="both"/>
        <w:rPr>
          <w:rFonts w:ascii="Calibri" w:hAnsi="Calibri"/>
          <w:b/>
          <w:sz w:val="24"/>
          <w:szCs w:val="24"/>
        </w:rPr>
      </w:pPr>
      <w:bookmarkStart w:id="1" w:name="_Toc124934896"/>
      <w:r w:rsidRPr="00896850">
        <w:rPr>
          <w:rFonts w:ascii="Calibri" w:hAnsi="Calibri"/>
          <w:b/>
          <w:sz w:val="24"/>
          <w:szCs w:val="24"/>
        </w:rPr>
        <w:t>Article 2</w:t>
      </w:r>
      <w:r w:rsidRPr="00896850">
        <w:rPr>
          <w:rFonts w:ascii="Calibri" w:hAnsi="Calibri"/>
          <w:b/>
          <w:sz w:val="24"/>
          <w:szCs w:val="24"/>
        </w:rPr>
        <w:tab/>
        <w:t>L</w:t>
      </w:r>
      <w:bookmarkEnd w:id="1"/>
      <w:r w:rsidRPr="00896850">
        <w:rPr>
          <w:rFonts w:ascii="Calibri" w:hAnsi="Calibri"/>
          <w:b/>
          <w:sz w:val="24"/>
          <w:szCs w:val="24"/>
        </w:rPr>
        <w:t>anguage of the Contract</w:t>
      </w:r>
    </w:p>
    <w:p w:rsidR="0027409F" w:rsidRPr="00896850" w:rsidRDefault="0027409F" w:rsidP="00F70B44">
      <w:pPr>
        <w:ind w:left="1134" w:hanging="567"/>
        <w:jc w:val="both"/>
        <w:rPr>
          <w:rFonts w:ascii="Calibri" w:hAnsi="Calibri"/>
          <w:sz w:val="22"/>
          <w:szCs w:val="22"/>
        </w:rPr>
      </w:pPr>
      <w:r w:rsidRPr="00896850">
        <w:rPr>
          <w:rFonts w:ascii="Calibri" w:hAnsi="Calibri"/>
          <w:sz w:val="22"/>
          <w:szCs w:val="22"/>
        </w:rPr>
        <w:t>2.1</w:t>
      </w:r>
      <w:r w:rsidRPr="00896850">
        <w:rPr>
          <w:rFonts w:ascii="Calibri" w:hAnsi="Calibri"/>
          <w:sz w:val="22"/>
          <w:szCs w:val="22"/>
        </w:rPr>
        <w:tab/>
        <w:t>The language used shall be English.</w:t>
      </w:r>
    </w:p>
    <w:p w:rsidR="0027409F" w:rsidRPr="00896850" w:rsidRDefault="0027409F" w:rsidP="00F70B44">
      <w:pPr>
        <w:spacing w:before="240"/>
        <w:ind w:left="1134" w:hanging="1134"/>
        <w:jc w:val="both"/>
        <w:rPr>
          <w:rFonts w:ascii="Calibri" w:hAnsi="Calibri"/>
          <w:b/>
          <w:sz w:val="24"/>
          <w:szCs w:val="24"/>
        </w:rPr>
      </w:pPr>
      <w:bookmarkStart w:id="2" w:name="_Toc124934897"/>
      <w:r w:rsidRPr="00896850">
        <w:rPr>
          <w:rFonts w:ascii="Calibri" w:hAnsi="Calibri"/>
          <w:b/>
          <w:sz w:val="24"/>
          <w:szCs w:val="24"/>
        </w:rPr>
        <w:t>Article 4</w:t>
      </w:r>
      <w:r w:rsidRPr="00896850">
        <w:rPr>
          <w:rFonts w:ascii="Calibri" w:hAnsi="Calibri"/>
          <w:b/>
          <w:sz w:val="24"/>
          <w:szCs w:val="24"/>
        </w:rPr>
        <w:tab/>
        <w:t>Communications</w:t>
      </w:r>
      <w:bookmarkEnd w:id="2"/>
    </w:p>
    <w:p w:rsidR="0027409F" w:rsidRPr="00896850" w:rsidRDefault="0027409F" w:rsidP="00F70B44">
      <w:pPr>
        <w:ind w:left="1134" w:hanging="567"/>
        <w:jc w:val="both"/>
        <w:rPr>
          <w:rFonts w:ascii="Calibri" w:hAnsi="Calibri"/>
          <w:sz w:val="22"/>
          <w:szCs w:val="22"/>
        </w:rPr>
      </w:pPr>
      <w:r w:rsidRPr="00896850">
        <w:rPr>
          <w:rFonts w:ascii="Calibri" w:hAnsi="Calibri"/>
          <w:sz w:val="22"/>
          <w:szCs w:val="22"/>
        </w:rPr>
        <w:t>4.1</w:t>
      </w:r>
      <w:r w:rsidRPr="00896850">
        <w:rPr>
          <w:rFonts w:ascii="Calibri" w:hAnsi="Calibri"/>
          <w:sz w:val="22"/>
          <w:szCs w:val="22"/>
        </w:rPr>
        <w:tab/>
        <w:t>Any written communication relating to this Contract between the Contracting Authority and/or the Project Manager, on the one hand, and the Contractor on the other must state the Contract title and identification number, and must be sent by post, fax, e-mail or by hand.</w:t>
      </w:r>
    </w:p>
    <w:p w:rsidR="0027409F" w:rsidRPr="00896850" w:rsidRDefault="0027409F" w:rsidP="00F70B44">
      <w:pPr>
        <w:spacing w:before="0" w:after="0"/>
        <w:ind w:left="1134"/>
        <w:jc w:val="both"/>
        <w:rPr>
          <w:rFonts w:ascii="Calibri" w:hAnsi="Calibri"/>
          <w:sz w:val="22"/>
          <w:szCs w:val="22"/>
        </w:rPr>
      </w:pPr>
      <w:r w:rsidRPr="00896850">
        <w:rPr>
          <w:rFonts w:ascii="Calibri" w:hAnsi="Calibri"/>
          <w:sz w:val="22"/>
          <w:szCs w:val="22"/>
        </w:rPr>
        <w:t xml:space="preserve">National Authorizing Officer for EDF </w:t>
      </w:r>
    </w:p>
    <w:p w:rsidR="0027409F" w:rsidRPr="00896850" w:rsidRDefault="0027409F" w:rsidP="00F70B44">
      <w:pPr>
        <w:spacing w:before="0" w:after="0"/>
        <w:ind w:left="1134"/>
        <w:jc w:val="both"/>
        <w:rPr>
          <w:rFonts w:ascii="Calibri" w:hAnsi="Calibri"/>
          <w:sz w:val="22"/>
          <w:szCs w:val="22"/>
        </w:rPr>
      </w:pPr>
      <w:r w:rsidRPr="00896850">
        <w:rPr>
          <w:rFonts w:ascii="Calibri" w:hAnsi="Calibri"/>
          <w:sz w:val="22"/>
          <w:szCs w:val="22"/>
        </w:rPr>
        <w:t xml:space="preserve">Attention of: </w:t>
      </w:r>
      <w:proofErr w:type="spellStart"/>
      <w:r w:rsidRPr="00896850">
        <w:rPr>
          <w:rFonts w:ascii="Calibri" w:hAnsi="Calibri"/>
          <w:sz w:val="22"/>
          <w:szCs w:val="22"/>
        </w:rPr>
        <w:t>Mr.</w:t>
      </w:r>
      <w:proofErr w:type="spellEnd"/>
      <w:r w:rsidRPr="00896850">
        <w:rPr>
          <w:rFonts w:ascii="Calibri" w:hAnsi="Calibri"/>
          <w:sz w:val="22"/>
          <w:szCs w:val="22"/>
        </w:rPr>
        <w:t xml:space="preserve"> R. </w:t>
      </w:r>
      <w:proofErr w:type="spellStart"/>
      <w:r w:rsidRPr="00896850">
        <w:rPr>
          <w:rFonts w:ascii="Calibri" w:hAnsi="Calibri"/>
          <w:sz w:val="22"/>
          <w:szCs w:val="22"/>
        </w:rPr>
        <w:t>Asiedu</w:t>
      </w:r>
      <w:proofErr w:type="spellEnd"/>
      <w:r w:rsidRPr="00896850">
        <w:rPr>
          <w:rFonts w:ascii="Calibri" w:hAnsi="Calibri"/>
          <w:sz w:val="22"/>
          <w:szCs w:val="22"/>
        </w:rPr>
        <w:t xml:space="preserve"> </w:t>
      </w:r>
      <w:proofErr w:type="spellStart"/>
      <w:r w:rsidRPr="00896850">
        <w:rPr>
          <w:rFonts w:ascii="Calibri" w:hAnsi="Calibri"/>
          <w:sz w:val="22"/>
          <w:szCs w:val="22"/>
        </w:rPr>
        <w:t>Danquah</w:t>
      </w:r>
      <w:proofErr w:type="spellEnd"/>
      <w:r w:rsidRPr="00896850">
        <w:rPr>
          <w:rFonts w:ascii="Calibri" w:hAnsi="Calibri"/>
          <w:sz w:val="22"/>
          <w:szCs w:val="22"/>
        </w:rPr>
        <w:t xml:space="preserve"> - Head, ACP-EU Unit,   </w:t>
      </w:r>
    </w:p>
    <w:p w:rsidR="0027409F" w:rsidRPr="00896850" w:rsidRDefault="0027409F" w:rsidP="00F70B44">
      <w:pPr>
        <w:spacing w:before="0" w:after="0"/>
        <w:ind w:left="1134"/>
        <w:jc w:val="both"/>
        <w:rPr>
          <w:rFonts w:ascii="Calibri" w:hAnsi="Calibri"/>
          <w:sz w:val="22"/>
          <w:szCs w:val="22"/>
        </w:rPr>
      </w:pPr>
      <w:r w:rsidRPr="00896850">
        <w:rPr>
          <w:rFonts w:ascii="Calibri" w:hAnsi="Calibri"/>
          <w:sz w:val="22"/>
          <w:szCs w:val="22"/>
        </w:rPr>
        <w:t>Ministry of Finance and Economic Planning, Room 341</w:t>
      </w:r>
    </w:p>
    <w:p w:rsidR="0027409F" w:rsidRPr="00896850" w:rsidRDefault="0027409F" w:rsidP="00F70B44">
      <w:pPr>
        <w:spacing w:before="0" w:after="0"/>
        <w:ind w:left="1134"/>
        <w:jc w:val="both"/>
        <w:rPr>
          <w:rFonts w:ascii="Calibri" w:hAnsi="Calibri"/>
          <w:sz w:val="22"/>
          <w:szCs w:val="22"/>
        </w:rPr>
      </w:pPr>
      <w:smartTag w:uri="urn:schemas-microsoft-com:office:smarttags" w:element="City">
        <w:smartTag w:uri="urn:schemas-microsoft-com:office:smarttags" w:element="place">
          <w:r w:rsidRPr="00896850">
            <w:rPr>
              <w:rFonts w:ascii="Calibri" w:hAnsi="Calibri"/>
              <w:sz w:val="22"/>
              <w:szCs w:val="22"/>
            </w:rPr>
            <w:t>P.O. Box</w:t>
          </w:r>
        </w:smartTag>
        <w:r w:rsidRPr="00896850">
          <w:rPr>
            <w:rFonts w:ascii="Calibri" w:hAnsi="Calibri"/>
            <w:sz w:val="22"/>
            <w:szCs w:val="22"/>
          </w:rPr>
          <w:t xml:space="preserve"> </w:t>
        </w:r>
        <w:smartTag w:uri="urn:schemas-microsoft-com:office:smarttags" w:element="State">
          <w:r w:rsidRPr="00896850">
            <w:rPr>
              <w:rFonts w:ascii="Calibri" w:hAnsi="Calibri"/>
              <w:sz w:val="22"/>
              <w:szCs w:val="22"/>
            </w:rPr>
            <w:t>MB</w:t>
          </w:r>
        </w:smartTag>
      </w:smartTag>
      <w:r w:rsidRPr="00896850">
        <w:rPr>
          <w:rFonts w:ascii="Calibri" w:hAnsi="Calibri"/>
          <w:sz w:val="22"/>
          <w:szCs w:val="22"/>
        </w:rPr>
        <w:t xml:space="preserve"> 40</w:t>
      </w:r>
    </w:p>
    <w:p w:rsidR="0027409F" w:rsidRPr="00896850" w:rsidRDefault="0027409F" w:rsidP="00F70B44">
      <w:pPr>
        <w:spacing w:before="0" w:after="0"/>
        <w:ind w:left="1134"/>
        <w:jc w:val="both"/>
        <w:rPr>
          <w:rFonts w:ascii="Calibri" w:hAnsi="Calibri"/>
          <w:sz w:val="22"/>
          <w:szCs w:val="22"/>
        </w:rPr>
      </w:pPr>
      <w:smartTag w:uri="urn:schemas-microsoft-com:office:smarttags" w:element="City">
        <w:smartTag w:uri="urn:schemas-microsoft-com:office:smarttags" w:element="place">
          <w:r w:rsidRPr="00896850">
            <w:rPr>
              <w:rFonts w:ascii="Calibri" w:hAnsi="Calibri"/>
              <w:sz w:val="22"/>
              <w:szCs w:val="22"/>
            </w:rPr>
            <w:t>Accra-</w:t>
          </w:r>
        </w:smartTag>
        <w:r w:rsidRPr="00896850">
          <w:rPr>
            <w:rFonts w:ascii="Calibri" w:hAnsi="Calibri"/>
            <w:sz w:val="22"/>
            <w:szCs w:val="22"/>
          </w:rPr>
          <w:t xml:space="preserve"> </w:t>
        </w:r>
        <w:smartTag w:uri="urn:schemas-microsoft-com:office:smarttags" w:element="country-region">
          <w:r w:rsidRPr="00896850">
            <w:rPr>
              <w:rFonts w:ascii="Calibri" w:hAnsi="Calibri"/>
              <w:sz w:val="22"/>
              <w:szCs w:val="22"/>
            </w:rPr>
            <w:t>Ghana</w:t>
          </w:r>
        </w:smartTag>
      </w:smartTag>
    </w:p>
    <w:p w:rsidR="0027409F" w:rsidRPr="00CA39C0" w:rsidRDefault="0027409F" w:rsidP="00F70B44">
      <w:pPr>
        <w:ind w:left="1134"/>
        <w:jc w:val="both"/>
        <w:rPr>
          <w:rFonts w:ascii="Calibri" w:hAnsi="Calibri"/>
          <w:sz w:val="22"/>
          <w:szCs w:val="22"/>
        </w:rPr>
      </w:pPr>
      <w:r w:rsidRPr="00CA39C0">
        <w:rPr>
          <w:rFonts w:ascii="Calibri" w:hAnsi="Calibri"/>
          <w:sz w:val="22"/>
          <w:szCs w:val="22"/>
        </w:rPr>
        <w:t xml:space="preserve">Email: </w:t>
      </w:r>
      <w:hyperlink r:id="rId8" w:history="1">
        <w:r w:rsidRPr="00CA39C0">
          <w:rPr>
            <w:rFonts w:ascii="Calibri" w:hAnsi="Calibri"/>
            <w:szCs w:val="22"/>
          </w:rPr>
          <w:t>rdanquah@mofep.gov.gh</w:t>
        </w:r>
      </w:hyperlink>
      <w:r w:rsidRPr="00CA39C0">
        <w:t xml:space="preserve"> </w:t>
      </w:r>
      <w:r w:rsidRPr="00CA39C0">
        <w:rPr>
          <w:rFonts w:ascii="Calibri" w:hAnsi="Calibri"/>
        </w:rPr>
        <w:t>/ ckipo@mofep.gov.gh</w:t>
      </w:r>
    </w:p>
    <w:p w:rsidR="0027409F" w:rsidRPr="00896850" w:rsidRDefault="0027409F" w:rsidP="00F70B44">
      <w:pPr>
        <w:ind w:left="1134"/>
        <w:jc w:val="both"/>
        <w:rPr>
          <w:rFonts w:ascii="Calibri" w:hAnsi="Calibri"/>
          <w:sz w:val="22"/>
          <w:szCs w:val="22"/>
        </w:rPr>
      </w:pPr>
      <w:r w:rsidRPr="00896850">
        <w:rPr>
          <w:rFonts w:ascii="Calibri" w:hAnsi="Calibri"/>
          <w:sz w:val="22"/>
          <w:szCs w:val="22"/>
        </w:rPr>
        <w:t>[Contractor]</w:t>
      </w:r>
    </w:p>
    <w:p w:rsidR="0027409F" w:rsidRPr="00896850" w:rsidRDefault="0027409F" w:rsidP="00F70B44">
      <w:pPr>
        <w:spacing w:before="240"/>
        <w:ind w:left="1134" w:hanging="1134"/>
        <w:jc w:val="both"/>
        <w:rPr>
          <w:rFonts w:ascii="Calibri" w:hAnsi="Calibri"/>
          <w:b/>
          <w:sz w:val="24"/>
          <w:szCs w:val="24"/>
        </w:rPr>
      </w:pPr>
      <w:r w:rsidRPr="00896850">
        <w:rPr>
          <w:rFonts w:ascii="Calibri" w:hAnsi="Calibri"/>
          <w:b/>
          <w:sz w:val="24"/>
          <w:szCs w:val="24"/>
        </w:rPr>
        <w:t>Article 6</w:t>
      </w:r>
      <w:r w:rsidRPr="00896850">
        <w:rPr>
          <w:rFonts w:ascii="Calibri" w:hAnsi="Calibri"/>
          <w:b/>
          <w:sz w:val="24"/>
          <w:szCs w:val="24"/>
        </w:rPr>
        <w:tab/>
        <w:t>Subcontracting</w:t>
      </w:r>
    </w:p>
    <w:p w:rsidR="0027409F" w:rsidRPr="00896850" w:rsidRDefault="0027409F" w:rsidP="00F70B44">
      <w:pPr>
        <w:widowControl w:val="0"/>
        <w:ind w:left="1134" w:hanging="567"/>
        <w:jc w:val="both"/>
        <w:rPr>
          <w:rFonts w:ascii="Calibri" w:hAnsi="Calibri"/>
          <w:sz w:val="22"/>
          <w:szCs w:val="22"/>
        </w:rPr>
      </w:pPr>
      <w:r w:rsidRPr="00896850">
        <w:rPr>
          <w:rFonts w:ascii="Calibri" w:hAnsi="Calibri"/>
          <w:sz w:val="22"/>
          <w:szCs w:val="22"/>
        </w:rPr>
        <w:t>6.3</w:t>
      </w:r>
      <w:r w:rsidRPr="00896850">
        <w:rPr>
          <w:rFonts w:ascii="Calibri" w:hAnsi="Calibri"/>
          <w:sz w:val="22"/>
          <w:szCs w:val="22"/>
        </w:rPr>
        <w:tab/>
        <w:t>When selecting subcontractors the Contractor must give preference to natural persons or companies from ACP States capable of implementing the tasks required on similar terms.</w:t>
      </w:r>
    </w:p>
    <w:p w:rsidR="0027409F" w:rsidRPr="00896850" w:rsidRDefault="0027409F" w:rsidP="00F70B44">
      <w:pPr>
        <w:spacing w:before="240"/>
        <w:ind w:left="1134" w:hanging="1134"/>
        <w:jc w:val="both"/>
        <w:rPr>
          <w:rFonts w:ascii="Calibri" w:hAnsi="Calibri"/>
          <w:b/>
          <w:sz w:val="22"/>
          <w:szCs w:val="22"/>
        </w:rPr>
      </w:pPr>
      <w:bookmarkStart w:id="3" w:name="_Toc124934899"/>
      <w:r w:rsidRPr="00896850">
        <w:rPr>
          <w:rFonts w:ascii="Calibri" w:hAnsi="Calibri"/>
          <w:b/>
          <w:sz w:val="22"/>
          <w:szCs w:val="22"/>
        </w:rPr>
        <w:t>Article 8</w:t>
      </w:r>
      <w:r w:rsidRPr="00896850">
        <w:rPr>
          <w:rFonts w:ascii="Calibri" w:hAnsi="Calibri"/>
          <w:b/>
          <w:sz w:val="22"/>
          <w:szCs w:val="22"/>
        </w:rPr>
        <w:tab/>
      </w:r>
      <w:r w:rsidRPr="00896850">
        <w:rPr>
          <w:rFonts w:ascii="Calibri" w:hAnsi="Calibri"/>
          <w:b/>
          <w:sz w:val="24"/>
          <w:szCs w:val="24"/>
        </w:rPr>
        <w:t>Assistance</w:t>
      </w:r>
      <w:r w:rsidRPr="00896850">
        <w:rPr>
          <w:rFonts w:ascii="Calibri" w:hAnsi="Calibri"/>
          <w:b/>
          <w:sz w:val="22"/>
          <w:szCs w:val="22"/>
        </w:rPr>
        <w:t xml:space="preserve"> with local regulations</w:t>
      </w:r>
      <w:bookmarkEnd w:id="3"/>
    </w:p>
    <w:p w:rsidR="0027409F" w:rsidRPr="00896850" w:rsidRDefault="0027409F" w:rsidP="00F70B44">
      <w:pPr>
        <w:widowControl w:val="0"/>
        <w:ind w:left="1134"/>
        <w:jc w:val="both"/>
        <w:rPr>
          <w:rFonts w:ascii="Calibri" w:hAnsi="Calibri"/>
          <w:b/>
          <w:sz w:val="22"/>
          <w:szCs w:val="22"/>
        </w:rPr>
      </w:pPr>
      <w:r>
        <w:rPr>
          <w:rFonts w:ascii="Calibri" w:hAnsi="Calibri"/>
          <w:sz w:val="22"/>
          <w:szCs w:val="22"/>
        </w:rPr>
        <w:t>The Office of the National Authorising Officer for EDF at the Ministry of Finance and Economic Planning will provide the necessary assistance with local regulations and their implementing authorities.</w:t>
      </w:r>
    </w:p>
    <w:p w:rsidR="0027409F" w:rsidRPr="00896850" w:rsidRDefault="0027409F" w:rsidP="00F70B44">
      <w:pPr>
        <w:keepNext/>
        <w:spacing w:before="240"/>
        <w:ind w:left="1134" w:hanging="1134"/>
        <w:jc w:val="both"/>
        <w:rPr>
          <w:rFonts w:ascii="Calibri" w:hAnsi="Calibri"/>
          <w:b/>
          <w:sz w:val="24"/>
          <w:szCs w:val="24"/>
        </w:rPr>
      </w:pPr>
      <w:bookmarkStart w:id="4" w:name="_Toc124934900"/>
      <w:r w:rsidRPr="00896850">
        <w:rPr>
          <w:rFonts w:ascii="Calibri" w:hAnsi="Calibri"/>
          <w:b/>
          <w:sz w:val="24"/>
          <w:szCs w:val="24"/>
        </w:rPr>
        <w:t>Article 10</w:t>
      </w:r>
      <w:r w:rsidRPr="00896850">
        <w:rPr>
          <w:rFonts w:ascii="Calibri" w:hAnsi="Calibri"/>
          <w:b/>
          <w:sz w:val="24"/>
          <w:szCs w:val="24"/>
        </w:rPr>
        <w:tab/>
        <w:t>Origin</w:t>
      </w:r>
      <w:bookmarkEnd w:id="4"/>
    </w:p>
    <w:p w:rsidR="0027409F" w:rsidRPr="00896850" w:rsidRDefault="0027409F" w:rsidP="00F70B44">
      <w:pPr>
        <w:pStyle w:val="Heading2"/>
        <w:keepNext w:val="0"/>
        <w:numPr>
          <w:ilvl w:val="1"/>
          <w:numId w:val="0"/>
        </w:numPr>
        <w:ind w:left="1134" w:hanging="708"/>
        <w:jc w:val="both"/>
        <w:rPr>
          <w:rFonts w:ascii="Calibri" w:hAnsi="Calibri"/>
          <w:sz w:val="22"/>
          <w:szCs w:val="22"/>
          <w:lang w:val="en-GB"/>
        </w:rPr>
      </w:pPr>
      <w:r w:rsidRPr="00896850">
        <w:rPr>
          <w:rFonts w:ascii="Calibri" w:hAnsi="Calibri"/>
          <w:sz w:val="22"/>
          <w:szCs w:val="22"/>
          <w:lang w:val="en-GB"/>
        </w:rPr>
        <w:t>10.1</w:t>
      </w:r>
      <w:r w:rsidRPr="00896850">
        <w:rPr>
          <w:rFonts w:ascii="Calibri" w:hAnsi="Calibri"/>
          <w:sz w:val="22"/>
          <w:szCs w:val="22"/>
          <w:lang w:val="en-GB"/>
        </w:rPr>
        <w:tab/>
        <w:t xml:space="preserve">All goods purchased must originate in a </w:t>
      </w:r>
      <w:smartTag w:uri="urn:schemas-microsoft-com:office:smarttags" w:element="country-region">
        <w:smartTag w:uri="urn:schemas-microsoft-com:office:smarttags" w:element="PlaceName">
          <w:smartTag w:uri="urn:schemas-microsoft-com:office:smarttags" w:element="place">
            <w:smartTag w:uri="urn:schemas-microsoft-com:office:smarttags" w:element="PlaceName">
              <w:r w:rsidRPr="00896850">
                <w:rPr>
                  <w:rFonts w:ascii="Calibri" w:hAnsi="Calibri"/>
                  <w:sz w:val="22"/>
                  <w:szCs w:val="22"/>
                  <w:lang w:val="en-GB"/>
                </w:rPr>
                <w:t>Member</w:t>
              </w:r>
            </w:smartTag>
          </w:smartTag>
          <w:r w:rsidRPr="00896850">
            <w:rPr>
              <w:rFonts w:ascii="Calibri" w:hAnsi="Calibri"/>
              <w:sz w:val="22"/>
              <w:szCs w:val="22"/>
              <w:lang w:val="en-GB"/>
            </w:rPr>
            <w:t xml:space="preserve"> </w:t>
          </w:r>
          <w:smartTag w:uri="urn:schemas-microsoft-com:office:smarttags" w:element="country-region">
            <w:smartTag w:uri="urn:schemas-microsoft-com:office:smarttags" w:element="PlaceType">
              <w:r w:rsidRPr="00896850">
                <w:rPr>
                  <w:rFonts w:ascii="Calibri" w:hAnsi="Calibri"/>
                  <w:sz w:val="22"/>
                  <w:szCs w:val="22"/>
                  <w:lang w:val="en-GB"/>
                </w:rPr>
                <w:t>State</w:t>
              </w:r>
            </w:smartTag>
          </w:smartTag>
        </w:smartTag>
      </w:smartTag>
      <w:r w:rsidRPr="00896850">
        <w:rPr>
          <w:rFonts w:ascii="Calibri" w:hAnsi="Calibri"/>
          <w:sz w:val="22"/>
          <w:szCs w:val="22"/>
          <w:lang w:val="en-GB"/>
        </w:rPr>
        <w:t xml:space="preserve"> of the European Union or a country covered by the 10</w:t>
      </w:r>
      <w:r w:rsidRPr="00896850">
        <w:rPr>
          <w:rFonts w:ascii="Calibri" w:hAnsi="Calibri"/>
          <w:sz w:val="22"/>
          <w:szCs w:val="22"/>
          <w:vertAlign w:val="superscript"/>
          <w:lang w:val="en-GB"/>
        </w:rPr>
        <w:t>th</w:t>
      </w:r>
      <w:r w:rsidRPr="00896850">
        <w:rPr>
          <w:rFonts w:ascii="Calibri" w:hAnsi="Calibri"/>
          <w:sz w:val="22"/>
          <w:szCs w:val="22"/>
          <w:lang w:val="en-GB"/>
        </w:rPr>
        <w:t xml:space="preserve"> EDF programme. For these purposes, ‘origin’ means the place where the goods are mined, grown, produced or manufactured and/or from which services are provided. The origin of the goods must be determined according to the EU Customs Code or to the relevant international agreement applicable.</w:t>
      </w:r>
    </w:p>
    <w:p w:rsidR="0027409F" w:rsidRPr="00896850" w:rsidRDefault="0027409F" w:rsidP="00F70B44">
      <w:pPr>
        <w:pStyle w:val="Heading2"/>
        <w:keepNext w:val="0"/>
        <w:numPr>
          <w:ilvl w:val="1"/>
          <w:numId w:val="0"/>
        </w:numPr>
        <w:ind w:left="1134"/>
        <w:jc w:val="both"/>
        <w:rPr>
          <w:rFonts w:ascii="Calibri" w:hAnsi="Calibri"/>
          <w:sz w:val="22"/>
          <w:szCs w:val="22"/>
          <w:lang w:val="en-GB"/>
        </w:rPr>
      </w:pPr>
      <w:r w:rsidRPr="00896850">
        <w:rPr>
          <w:rFonts w:ascii="Calibri" w:hAnsi="Calibri"/>
          <w:sz w:val="22"/>
          <w:szCs w:val="22"/>
          <w:lang w:val="en-GB"/>
        </w:rPr>
        <w:t>Goods originating in the EU include goods originating in the Overseas Countries and Territories.</w:t>
      </w:r>
    </w:p>
    <w:p w:rsidR="0027409F" w:rsidRPr="00896850" w:rsidRDefault="0027409F" w:rsidP="00F70B44">
      <w:pPr>
        <w:ind w:left="1134"/>
        <w:jc w:val="both"/>
        <w:rPr>
          <w:rFonts w:ascii="Calibri" w:hAnsi="Calibri"/>
          <w:sz w:val="22"/>
          <w:szCs w:val="22"/>
        </w:rPr>
      </w:pPr>
      <w:r w:rsidRPr="00896850">
        <w:rPr>
          <w:rFonts w:ascii="Calibri" w:hAnsi="Calibri"/>
          <w:sz w:val="22"/>
          <w:szCs w:val="22"/>
        </w:rPr>
        <w:t>For the following equipment a derogation of the rule of origin has been granted</w:t>
      </w:r>
      <w:r>
        <w:rPr>
          <w:rFonts w:ascii="Calibri" w:hAnsi="Calibri"/>
          <w:sz w:val="22"/>
          <w:szCs w:val="22"/>
        </w:rPr>
        <w:t xml:space="preserve"> and therefore these items can originate from any country</w:t>
      </w:r>
      <w:r w:rsidRPr="00896850">
        <w:rPr>
          <w:rFonts w:ascii="Calibri" w:hAnsi="Calibri"/>
          <w:sz w:val="22"/>
          <w:szCs w:val="22"/>
        </w:rPr>
        <w:t>:</w:t>
      </w:r>
    </w:p>
    <w:p w:rsidR="0027409F" w:rsidRPr="00896850" w:rsidRDefault="0027409F" w:rsidP="00F70B44">
      <w:pPr>
        <w:ind w:left="1134"/>
        <w:jc w:val="both"/>
        <w:rPr>
          <w:rFonts w:ascii="Calibri" w:hAnsi="Calibri"/>
          <w:sz w:val="22"/>
          <w:szCs w:val="22"/>
        </w:rPr>
      </w:pPr>
    </w:p>
    <w:tbl>
      <w:tblPr>
        <w:tblW w:w="0" w:type="auto"/>
        <w:tblInd w:w="1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A0" w:firstRow="1" w:lastRow="0" w:firstColumn="1" w:lastColumn="0" w:noHBand="0" w:noVBand="0"/>
      </w:tblPr>
      <w:tblGrid>
        <w:gridCol w:w="1127"/>
        <w:gridCol w:w="1690"/>
        <w:gridCol w:w="4893"/>
      </w:tblGrid>
      <w:tr w:rsidR="0027409F" w:rsidRPr="00896850" w:rsidTr="00CC60FC">
        <w:trPr>
          <w:trHeight w:val="227"/>
        </w:trPr>
        <w:tc>
          <w:tcPr>
            <w:tcW w:w="1127" w:type="dxa"/>
            <w:shd w:val="clear" w:color="auto" w:fill="C6D9F1"/>
            <w:vAlign w:val="center"/>
          </w:tcPr>
          <w:p w:rsidR="0027409F" w:rsidRPr="00CC60FC" w:rsidRDefault="0027409F" w:rsidP="00CC60FC">
            <w:pPr>
              <w:spacing w:before="0" w:after="0"/>
              <w:jc w:val="center"/>
              <w:rPr>
                <w:rFonts w:ascii="Calibri" w:hAnsi="Calibri"/>
                <w:b/>
                <w:sz w:val="22"/>
                <w:szCs w:val="22"/>
              </w:rPr>
            </w:pPr>
            <w:smartTag w:uri="urn:schemas-microsoft-com:office:smarttags" w:element="country-region">
              <w:smartTag w:uri="urn:schemas-microsoft-com:office:smarttags" w:element="place">
                <w:r w:rsidRPr="00CC60FC">
                  <w:rPr>
                    <w:rFonts w:ascii="Calibri" w:hAnsi="Calibri"/>
                    <w:b/>
                    <w:sz w:val="22"/>
                    <w:szCs w:val="22"/>
                  </w:rPr>
                  <w:lastRenderedPageBreak/>
                  <w:t>Lot</w:t>
                </w:r>
              </w:smartTag>
            </w:smartTag>
          </w:p>
        </w:tc>
        <w:tc>
          <w:tcPr>
            <w:tcW w:w="1690" w:type="dxa"/>
            <w:shd w:val="clear" w:color="auto" w:fill="C6D9F1"/>
            <w:vAlign w:val="center"/>
          </w:tcPr>
          <w:p w:rsidR="0027409F" w:rsidRPr="00CC60FC" w:rsidRDefault="0027409F" w:rsidP="00CC60FC">
            <w:pPr>
              <w:spacing w:before="0" w:after="0"/>
              <w:jc w:val="center"/>
              <w:rPr>
                <w:rFonts w:ascii="Calibri" w:hAnsi="Calibri"/>
                <w:b/>
                <w:sz w:val="22"/>
                <w:szCs w:val="22"/>
              </w:rPr>
            </w:pPr>
            <w:r w:rsidRPr="00CC60FC">
              <w:rPr>
                <w:rFonts w:ascii="Calibri" w:hAnsi="Calibri"/>
                <w:b/>
                <w:sz w:val="22"/>
                <w:szCs w:val="22"/>
              </w:rPr>
              <w:t>Spec No.</w:t>
            </w:r>
          </w:p>
        </w:tc>
        <w:tc>
          <w:tcPr>
            <w:tcW w:w="4893" w:type="dxa"/>
            <w:shd w:val="clear" w:color="auto" w:fill="C6D9F1"/>
            <w:vAlign w:val="center"/>
          </w:tcPr>
          <w:p w:rsidR="0027409F" w:rsidRPr="00CC60FC" w:rsidRDefault="0027409F" w:rsidP="00CC60FC">
            <w:pPr>
              <w:spacing w:before="0" w:after="0"/>
              <w:jc w:val="both"/>
              <w:rPr>
                <w:rFonts w:ascii="Calibri" w:hAnsi="Calibri"/>
                <w:b/>
                <w:sz w:val="22"/>
                <w:szCs w:val="22"/>
              </w:rPr>
            </w:pPr>
            <w:r w:rsidRPr="00CC60FC">
              <w:rPr>
                <w:rFonts w:ascii="Calibri" w:hAnsi="Calibri"/>
                <w:b/>
                <w:sz w:val="22"/>
                <w:szCs w:val="22"/>
              </w:rPr>
              <w:t>Equipment title</w:t>
            </w:r>
          </w:p>
        </w:tc>
      </w:tr>
      <w:tr w:rsidR="0027409F" w:rsidRPr="00896850" w:rsidTr="00CC60FC">
        <w:trPr>
          <w:trHeight w:val="227"/>
        </w:trPr>
        <w:tc>
          <w:tcPr>
            <w:tcW w:w="1127" w:type="dxa"/>
            <w:vAlign w:val="center"/>
          </w:tcPr>
          <w:p w:rsidR="0027409F" w:rsidRPr="00CC60FC" w:rsidRDefault="004578D0" w:rsidP="00CC60FC">
            <w:pPr>
              <w:spacing w:before="0" w:after="0"/>
              <w:jc w:val="center"/>
              <w:rPr>
                <w:rFonts w:ascii="Calibri" w:hAnsi="Calibri"/>
                <w:sz w:val="22"/>
                <w:szCs w:val="22"/>
              </w:rPr>
            </w:pPr>
            <w:r>
              <w:rPr>
                <w:rFonts w:ascii="Calibri" w:hAnsi="Calibri"/>
                <w:sz w:val="22"/>
                <w:szCs w:val="22"/>
              </w:rPr>
              <w:t>6</w:t>
            </w:r>
            <w:bookmarkStart w:id="5" w:name="_GoBack"/>
            <w:bookmarkEnd w:id="5"/>
          </w:p>
        </w:tc>
        <w:tc>
          <w:tcPr>
            <w:tcW w:w="1690" w:type="dxa"/>
            <w:vAlign w:val="center"/>
          </w:tcPr>
          <w:p w:rsidR="0027409F" w:rsidRPr="00CC60FC" w:rsidRDefault="0027409F" w:rsidP="00CC60FC">
            <w:pPr>
              <w:spacing w:before="0" w:after="0"/>
              <w:jc w:val="center"/>
              <w:rPr>
                <w:rFonts w:ascii="Calibri" w:hAnsi="Calibri"/>
                <w:sz w:val="22"/>
                <w:szCs w:val="22"/>
              </w:rPr>
            </w:pPr>
            <w:r w:rsidRPr="00CC60FC">
              <w:rPr>
                <w:rFonts w:ascii="Calibri" w:hAnsi="Calibri"/>
                <w:sz w:val="22"/>
                <w:szCs w:val="22"/>
              </w:rPr>
              <w:t>307</w:t>
            </w:r>
          </w:p>
        </w:tc>
        <w:tc>
          <w:tcPr>
            <w:tcW w:w="4893" w:type="dxa"/>
          </w:tcPr>
          <w:p w:rsidR="0027409F" w:rsidRPr="00CC60FC" w:rsidRDefault="0027409F" w:rsidP="00CC60FC">
            <w:pPr>
              <w:spacing w:before="0" w:after="0"/>
              <w:jc w:val="both"/>
              <w:rPr>
                <w:rFonts w:ascii="Calibri" w:hAnsi="Calibri"/>
                <w:sz w:val="22"/>
                <w:szCs w:val="22"/>
              </w:rPr>
            </w:pPr>
            <w:r w:rsidRPr="00CC60FC">
              <w:rPr>
                <w:rFonts w:ascii="Calibri" w:hAnsi="Calibri"/>
                <w:sz w:val="22"/>
                <w:szCs w:val="22"/>
              </w:rPr>
              <w:t>Hardware and software upgrade for existing universal length machine</w:t>
            </w:r>
          </w:p>
        </w:tc>
      </w:tr>
      <w:tr w:rsidR="0027409F" w:rsidRPr="00896850" w:rsidTr="00CC60FC">
        <w:trPr>
          <w:trHeight w:val="227"/>
        </w:trPr>
        <w:tc>
          <w:tcPr>
            <w:tcW w:w="1127" w:type="dxa"/>
            <w:vAlign w:val="center"/>
          </w:tcPr>
          <w:p w:rsidR="0027409F" w:rsidRPr="00CC60FC" w:rsidRDefault="0027409F" w:rsidP="00CC60FC">
            <w:pPr>
              <w:spacing w:before="0" w:after="0"/>
              <w:jc w:val="center"/>
              <w:rPr>
                <w:rFonts w:ascii="Calibri" w:hAnsi="Calibri"/>
                <w:sz w:val="22"/>
                <w:szCs w:val="22"/>
              </w:rPr>
            </w:pPr>
            <w:r w:rsidRPr="00CC60FC">
              <w:rPr>
                <w:rFonts w:ascii="Calibri" w:hAnsi="Calibri"/>
                <w:sz w:val="22"/>
                <w:szCs w:val="22"/>
              </w:rPr>
              <w:t>9</w:t>
            </w:r>
          </w:p>
        </w:tc>
        <w:tc>
          <w:tcPr>
            <w:tcW w:w="1690" w:type="dxa"/>
            <w:vAlign w:val="center"/>
          </w:tcPr>
          <w:p w:rsidR="0027409F" w:rsidRPr="00CC60FC" w:rsidRDefault="0027409F" w:rsidP="00CC60FC">
            <w:pPr>
              <w:spacing w:before="0" w:after="0"/>
              <w:jc w:val="center"/>
              <w:rPr>
                <w:rFonts w:ascii="Calibri" w:hAnsi="Calibri"/>
                <w:sz w:val="22"/>
                <w:szCs w:val="22"/>
              </w:rPr>
            </w:pPr>
            <w:r w:rsidRPr="00CC60FC">
              <w:rPr>
                <w:rFonts w:ascii="Calibri" w:hAnsi="Calibri"/>
                <w:sz w:val="22"/>
                <w:szCs w:val="22"/>
              </w:rPr>
              <w:t>317</w:t>
            </w:r>
          </w:p>
        </w:tc>
        <w:tc>
          <w:tcPr>
            <w:tcW w:w="4893" w:type="dxa"/>
          </w:tcPr>
          <w:p w:rsidR="0027409F" w:rsidRPr="00CC60FC" w:rsidRDefault="0027409F" w:rsidP="00CC60FC">
            <w:pPr>
              <w:spacing w:before="0" w:after="0"/>
              <w:jc w:val="both"/>
              <w:rPr>
                <w:rFonts w:ascii="Calibri" w:hAnsi="Calibri"/>
                <w:sz w:val="22"/>
                <w:szCs w:val="22"/>
              </w:rPr>
            </w:pPr>
            <w:r w:rsidRPr="00CC60FC">
              <w:rPr>
                <w:rFonts w:ascii="Calibri" w:hAnsi="Calibri"/>
                <w:sz w:val="22"/>
                <w:szCs w:val="22"/>
              </w:rPr>
              <w:t>Air thermostat for standard resistors</w:t>
            </w:r>
          </w:p>
        </w:tc>
      </w:tr>
      <w:tr w:rsidR="0027409F" w:rsidRPr="00896850" w:rsidTr="00CC60FC">
        <w:trPr>
          <w:trHeight w:val="227"/>
        </w:trPr>
        <w:tc>
          <w:tcPr>
            <w:tcW w:w="1127" w:type="dxa"/>
            <w:vAlign w:val="center"/>
          </w:tcPr>
          <w:p w:rsidR="0027409F" w:rsidRPr="00CC60FC" w:rsidRDefault="0027409F" w:rsidP="00CC60FC">
            <w:pPr>
              <w:spacing w:before="0" w:after="0"/>
              <w:jc w:val="center"/>
              <w:rPr>
                <w:rFonts w:ascii="Calibri" w:hAnsi="Calibri"/>
                <w:sz w:val="22"/>
                <w:szCs w:val="22"/>
              </w:rPr>
            </w:pPr>
            <w:r w:rsidRPr="00CC60FC">
              <w:rPr>
                <w:rFonts w:ascii="Calibri" w:hAnsi="Calibri"/>
                <w:sz w:val="22"/>
                <w:szCs w:val="22"/>
              </w:rPr>
              <w:t>9</w:t>
            </w:r>
          </w:p>
        </w:tc>
        <w:tc>
          <w:tcPr>
            <w:tcW w:w="1690" w:type="dxa"/>
            <w:vAlign w:val="center"/>
          </w:tcPr>
          <w:p w:rsidR="0027409F" w:rsidRPr="00CC60FC" w:rsidRDefault="0027409F" w:rsidP="00CC60FC">
            <w:pPr>
              <w:spacing w:before="0" w:after="0"/>
              <w:jc w:val="center"/>
              <w:rPr>
                <w:rFonts w:ascii="Calibri" w:hAnsi="Calibri"/>
                <w:sz w:val="22"/>
                <w:szCs w:val="22"/>
              </w:rPr>
            </w:pPr>
            <w:r w:rsidRPr="00CC60FC">
              <w:rPr>
                <w:rFonts w:ascii="Calibri" w:hAnsi="Calibri"/>
                <w:sz w:val="22"/>
                <w:szCs w:val="22"/>
              </w:rPr>
              <w:t>318</w:t>
            </w:r>
          </w:p>
        </w:tc>
        <w:tc>
          <w:tcPr>
            <w:tcW w:w="4893" w:type="dxa"/>
          </w:tcPr>
          <w:p w:rsidR="0027409F" w:rsidRPr="00CC60FC" w:rsidRDefault="0027409F" w:rsidP="00CC60FC">
            <w:pPr>
              <w:spacing w:before="0" w:after="0"/>
              <w:jc w:val="both"/>
              <w:rPr>
                <w:rFonts w:ascii="Calibri" w:hAnsi="Calibri"/>
                <w:sz w:val="22"/>
                <w:szCs w:val="22"/>
              </w:rPr>
            </w:pPr>
            <w:r w:rsidRPr="00CC60FC">
              <w:rPr>
                <w:rFonts w:ascii="Calibri" w:hAnsi="Calibri"/>
                <w:sz w:val="22"/>
                <w:szCs w:val="22"/>
              </w:rPr>
              <w:t xml:space="preserve">Resistance bridge 1 </w:t>
            </w:r>
            <w:proofErr w:type="spellStart"/>
            <w:r w:rsidRPr="00CC60FC">
              <w:rPr>
                <w:rFonts w:ascii="Calibri" w:hAnsi="Calibri"/>
                <w:sz w:val="22"/>
                <w:szCs w:val="22"/>
              </w:rPr>
              <w:t>mΩ</w:t>
            </w:r>
            <w:proofErr w:type="spellEnd"/>
            <w:r w:rsidRPr="00CC60FC">
              <w:rPr>
                <w:rFonts w:ascii="Calibri" w:hAnsi="Calibri"/>
                <w:sz w:val="22"/>
                <w:szCs w:val="22"/>
              </w:rPr>
              <w:t xml:space="preserve"> to 100 MΩ, with Matrix Scanner</w:t>
            </w:r>
          </w:p>
        </w:tc>
      </w:tr>
      <w:tr w:rsidR="0027409F" w:rsidRPr="00896850" w:rsidTr="00CC60FC">
        <w:trPr>
          <w:trHeight w:val="227"/>
        </w:trPr>
        <w:tc>
          <w:tcPr>
            <w:tcW w:w="1127" w:type="dxa"/>
            <w:vAlign w:val="center"/>
          </w:tcPr>
          <w:p w:rsidR="0027409F" w:rsidRPr="00CC60FC" w:rsidRDefault="0027409F" w:rsidP="00CC60FC">
            <w:pPr>
              <w:spacing w:before="0" w:after="0"/>
              <w:jc w:val="center"/>
              <w:rPr>
                <w:rFonts w:ascii="Calibri" w:hAnsi="Calibri"/>
                <w:sz w:val="22"/>
                <w:szCs w:val="22"/>
              </w:rPr>
            </w:pPr>
            <w:r w:rsidRPr="00CC60FC">
              <w:rPr>
                <w:rFonts w:ascii="Calibri" w:hAnsi="Calibri"/>
                <w:sz w:val="22"/>
                <w:szCs w:val="22"/>
              </w:rPr>
              <w:t>9</w:t>
            </w:r>
          </w:p>
        </w:tc>
        <w:tc>
          <w:tcPr>
            <w:tcW w:w="1690" w:type="dxa"/>
            <w:vAlign w:val="center"/>
          </w:tcPr>
          <w:p w:rsidR="0027409F" w:rsidRPr="00CC60FC" w:rsidRDefault="0027409F" w:rsidP="00CC60FC">
            <w:pPr>
              <w:spacing w:before="0" w:after="0"/>
              <w:jc w:val="center"/>
              <w:rPr>
                <w:rFonts w:ascii="Calibri" w:hAnsi="Calibri"/>
                <w:sz w:val="22"/>
                <w:szCs w:val="22"/>
              </w:rPr>
            </w:pPr>
            <w:r w:rsidRPr="00CC60FC">
              <w:rPr>
                <w:rFonts w:ascii="Calibri" w:hAnsi="Calibri"/>
                <w:sz w:val="22"/>
                <w:szCs w:val="22"/>
              </w:rPr>
              <w:t>329</w:t>
            </w:r>
          </w:p>
        </w:tc>
        <w:tc>
          <w:tcPr>
            <w:tcW w:w="4893" w:type="dxa"/>
          </w:tcPr>
          <w:p w:rsidR="0027409F" w:rsidRPr="00CC60FC" w:rsidRDefault="0027409F" w:rsidP="00CC60FC">
            <w:pPr>
              <w:spacing w:before="0" w:after="0"/>
              <w:jc w:val="both"/>
              <w:rPr>
                <w:rFonts w:ascii="Calibri" w:hAnsi="Calibri"/>
                <w:sz w:val="22"/>
                <w:szCs w:val="22"/>
              </w:rPr>
            </w:pPr>
            <w:r w:rsidRPr="00CC60FC">
              <w:rPr>
                <w:rFonts w:ascii="Calibri" w:hAnsi="Calibri"/>
                <w:sz w:val="22"/>
                <w:szCs w:val="22"/>
              </w:rPr>
              <w:t>Precision LCR meter with calibration set</w:t>
            </w:r>
          </w:p>
        </w:tc>
      </w:tr>
      <w:tr w:rsidR="0027409F" w:rsidRPr="00896850" w:rsidTr="00CC60FC">
        <w:trPr>
          <w:trHeight w:val="227"/>
        </w:trPr>
        <w:tc>
          <w:tcPr>
            <w:tcW w:w="1127" w:type="dxa"/>
            <w:vAlign w:val="center"/>
          </w:tcPr>
          <w:p w:rsidR="0027409F" w:rsidRPr="00CC60FC" w:rsidRDefault="0027409F" w:rsidP="00CC60FC">
            <w:pPr>
              <w:spacing w:before="0" w:after="0"/>
              <w:jc w:val="center"/>
              <w:rPr>
                <w:rFonts w:ascii="Calibri" w:hAnsi="Calibri"/>
                <w:sz w:val="22"/>
                <w:szCs w:val="22"/>
              </w:rPr>
            </w:pPr>
            <w:r w:rsidRPr="00CC60FC">
              <w:rPr>
                <w:rFonts w:ascii="Calibri" w:hAnsi="Calibri"/>
                <w:sz w:val="22"/>
                <w:szCs w:val="22"/>
              </w:rPr>
              <w:t>9</w:t>
            </w:r>
          </w:p>
        </w:tc>
        <w:tc>
          <w:tcPr>
            <w:tcW w:w="1690" w:type="dxa"/>
            <w:vAlign w:val="center"/>
          </w:tcPr>
          <w:p w:rsidR="0027409F" w:rsidRPr="00CC60FC" w:rsidRDefault="0027409F" w:rsidP="00CC60FC">
            <w:pPr>
              <w:spacing w:before="0" w:after="0"/>
              <w:jc w:val="center"/>
              <w:rPr>
                <w:rFonts w:ascii="Calibri" w:hAnsi="Calibri"/>
                <w:sz w:val="22"/>
                <w:szCs w:val="22"/>
              </w:rPr>
            </w:pPr>
            <w:r w:rsidRPr="00CC60FC">
              <w:rPr>
                <w:rFonts w:ascii="Calibri" w:hAnsi="Calibri"/>
                <w:sz w:val="22"/>
                <w:szCs w:val="22"/>
              </w:rPr>
              <w:t>334</w:t>
            </w:r>
          </w:p>
        </w:tc>
        <w:tc>
          <w:tcPr>
            <w:tcW w:w="4893" w:type="dxa"/>
          </w:tcPr>
          <w:p w:rsidR="0027409F" w:rsidRPr="00CC60FC" w:rsidRDefault="0027409F" w:rsidP="00CC60FC">
            <w:pPr>
              <w:spacing w:before="0" w:after="0"/>
              <w:jc w:val="both"/>
              <w:rPr>
                <w:rFonts w:ascii="Calibri" w:hAnsi="Calibri"/>
                <w:sz w:val="22"/>
                <w:szCs w:val="22"/>
              </w:rPr>
            </w:pPr>
            <w:r w:rsidRPr="00CC60FC">
              <w:rPr>
                <w:rFonts w:ascii="Calibri" w:hAnsi="Calibri"/>
                <w:sz w:val="22"/>
                <w:szCs w:val="22"/>
              </w:rPr>
              <w:t>Rubidium clock with GPS comparison system and controller hardware and software</w:t>
            </w:r>
          </w:p>
        </w:tc>
      </w:tr>
      <w:tr w:rsidR="0027409F" w:rsidRPr="00896850" w:rsidTr="00CC60FC">
        <w:trPr>
          <w:trHeight w:val="227"/>
        </w:trPr>
        <w:tc>
          <w:tcPr>
            <w:tcW w:w="1127" w:type="dxa"/>
            <w:vAlign w:val="center"/>
          </w:tcPr>
          <w:p w:rsidR="0027409F" w:rsidRPr="00CC60FC" w:rsidRDefault="0027409F" w:rsidP="00CC60FC">
            <w:pPr>
              <w:spacing w:before="0" w:after="0"/>
              <w:jc w:val="center"/>
              <w:rPr>
                <w:rFonts w:ascii="Calibri" w:hAnsi="Calibri"/>
                <w:sz w:val="22"/>
                <w:szCs w:val="22"/>
              </w:rPr>
            </w:pPr>
            <w:r w:rsidRPr="00CC60FC">
              <w:rPr>
                <w:rFonts w:ascii="Calibri" w:hAnsi="Calibri"/>
                <w:sz w:val="22"/>
                <w:szCs w:val="22"/>
              </w:rPr>
              <w:t>9</w:t>
            </w:r>
          </w:p>
        </w:tc>
        <w:tc>
          <w:tcPr>
            <w:tcW w:w="1690" w:type="dxa"/>
            <w:vAlign w:val="center"/>
          </w:tcPr>
          <w:p w:rsidR="0027409F" w:rsidRPr="00CC60FC" w:rsidRDefault="0027409F" w:rsidP="00CC60FC">
            <w:pPr>
              <w:spacing w:before="0" w:after="0"/>
              <w:jc w:val="center"/>
              <w:rPr>
                <w:rFonts w:ascii="Calibri" w:hAnsi="Calibri"/>
                <w:sz w:val="22"/>
                <w:szCs w:val="22"/>
              </w:rPr>
            </w:pPr>
            <w:r w:rsidRPr="00CC60FC">
              <w:rPr>
                <w:rFonts w:ascii="Calibri" w:hAnsi="Calibri"/>
                <w:sz w:val="22"/>
                <w:szCs w:val="22"/>
              </w:rPr>
              <w:t>369</w:t>
            </w:r>
          </w:p>
        </w:tc>
        <w:tc>
          <w:tcPr>
            <w:tcW w:w="4893" w:type="dxa"/>
          </w:tcPr>
          <w:p w:rsidR="0027409F" w:rsidRPr="00CC60FC" w:rsidRDefault="0027409F" w:rsidP="00CC60FC">
            <w:pPr>
              <w:spacing w:before="0" w:after="0"/>
              <w:jc w:val="both"/>
              <w:rPr>
                <w:rFonts w:ascii="Calibri" w:hAnsi="Calibri"/>
                <w:sz w:val="22"/>
                <w:szCs w:val="22"/>
              </w:rPr>
            </w:pPr>
            <w:r w:rsidRPr="00CC60FC">
              <w:rPr>
                <w:rFonts w:ascii="Calibri" w:hAnsi="Calibri"/>
                <w:sz w:val="22"/>
                <w:szCs w:val="22"/>
              </w:rPr>
              <w:t>Upgrade of Electricity Meter Test Bench MTE 20 position to fit closed-link meters (3-phase CT's) and improved performance</w:t>
            </w:r>
          </w:p>
        </w:tc>
      </w:tr>
      <w:tr w:rsidR="0027409F" w:rsidRPr="00896850" w:rsidTr="00CC60FC">
        <w:trPr>
          <w:trHeight w:val="227"/>
        </w:trPr>
        <w:tc>
          <w:tcPr>
            <w:tcW w:w="1127" w:type="dxa"/>
            <w:vAlign w:val="center"/>
          </w:tcPr>
          <w:p w:rsidR="0027409F" w:rsidRPr="00CC60FC" w:rsidRDefault="0027409F" w:rsidP="00CC60FC">
            <w:pPr>
              <w:spacing w:before="0" w:after="0"/>
              <w:jc w:val="center"/>
              <w:rPr>
                <w:rFonts w:ascii="Calibri" w:hAnsi="Calibri"/>
                <w:sz w:val="22"/>
                <w:szCs w:val="22"/>
              </w:rPr>
            </w:pPr>
            <w:r w:rsidRPr="00CC60FC">
              <w:rPr>
                <w:rFonts w:ascii="Calibri" w:hAnsi="Calibri"/>
                <w:sz w:val="22"/>
                <w:szCs w:val="22"/>
              </w:rPr>
              <w:t>9</w:t>
            </w:r>
          </w:p>
        </w:tc>
        <w:tc>
          <w:tcPr>
            <w:tcW w:w="1690" w:type="dxa"/>
            <w:vAlign w:val="center"/>
          </w:tcPr>
          <w:p w:rsidR="0027409F" w:rsidRPr="00CC60FC" w:rsidRDefault="0027409F" w:rsidP="00CC60FC">
            <w:pPr>
              <w:spacing w:before="0" w:after="0"/>
              <w:jc w:val="center"/>
              <w:rPr>
                <w:rFonts w:ascii="Calibri" w:hAnsi="Calibri"/>
                <w:sz w:val="22"/>
                <w:szCs w:val="22"/>
              </w:rPr>
            </w:pPr>
            <w:r w:rsidRPr="00CC60FC">
              <w:rPr>
                <w:rFonts w:ascii="Calibri" w:hAnsi="Calibri"/>
                <w:sz w:val="22"/>
                <w:szCs w:val="22"/>
              </w:rPr>
              <w:t>387</w:t>
            </w:r>
          </w:p>
        </w:tc>
        <w:tc>
          <w:tcPr>
            <w:tcW w:w="4893" w:type="dxa"/>
          </w:tcPr>
          <w:p w:rsidR="0027409F" w:rsidRPr="00CC60FC" w:rsidRDefault="0027409F" w:rsidP="00CC60FC">
            <w:pPr>
              <w:spacing w:before="0" w:after="0"/>
              <w:jc w:val="both"/>
              <w:rPr>
                <w:rFonts w:ascii="Calibri" w:hAnsi="Calibri"/>
                <w:sz w:val="22"/>
                <w:szCs w:val="22"/>
              </w:rPr>
            </w:pPr>
            <w:r w:rsidRPr="00CC60FC">
              <w:rPr>
                <w:rFonts w:ascii="Calibri" w:hAnsi="Calibri"/>
                <w:sz w:val="22"/>
                <w:szCs w:val="22"/>
              </w:rPr>
              <w:t>Precision LCR meter</w:t>
            </w:r>
          </w:p>
        </w:tc>
      </w:tr>
    </w:tbl>
    <w:p w:rsidR="0027409F" w:rsidRPr="00896850" w:rsidRDefault="0027409F" w:rsidP="00F70B44">
      <w:pPr>
        <w:spacing w:before="240"/>
        <w:ind w:left="1134" w:hanging="1134"/>
        <w:jc w:val="both"/>
        <w:rPr>
          <w:rFonts w:ascii="Calibri" w:hAnsi="Calibri"/>
          <w:b/>
          <w:sz w:val="24"/>
          <w:szCs w:val="24"/>
        </w:rPr>
      </w:pPr>
      <w:bookmarkStart w:id="6" w:name="_Toc124934901"/>
      <w:r w:rsidRPr="00896850">
        <w:rPr>
          <w:rFonts w:ascii="Calibri" w:hAnsi="Calibri"/>
          <w:b/>
          <w:sz w:val="24"/>
          <w:szCs w:val="24"/>
        </w:rPr>
        <w:t>Article 11</w:t>
      </w:r>
      <w:r w:rsidRPr="00896850">
        <w:rPr>
          <w:rFonts w:ascii="Calibri" w:hAnsi="Calibri"/>
          <w:b/>
          <w:sz w:val="24"/>
          <w:szCs w:val="24"/>
        </w:rPr>
        <w:tab/>
        <w:t>Performance guarantee</w:t>
      </w:r>
      <w:bookmarkEnd w:id="6"/>
    </w:p>
    <w:p w:rsidR="0027409F" w:rsidRPr="00896850" w:rsidRDefault="0027409F" w:rsidP="00F70B44">
      <w:pPr>
        <w:ind w:left="1134" w:hanging="709"/>
        <w:jc w:val="both"/>
        <w:rPr>
          <w:rFonts w:ascii="Calibri" w:hAnsi="Calibri"/>
          <w:sz w:val="22"/>
          <w:szCs w:val="22"/>
        </w:rPr>
      </w:pPr>
      <w:r w:rsidRPr="00896850">
        <w:rPr>
          <w:rFonts w:ascii="Calibri" w:hAnsi="Calibri"/>
          <w:sz w:val="22"/>
          <w:szCs w:val="22"/>
        </w:rPr>
        <w:t>11.1</w:t>
      </w:r>
      <w:r w:rsidRPr="00896850">
        <w:rPr>
          <w:rFonts w:ascii="Calibri" w:hAnsi="Calibri"/>
          <w:sz w:val="22"/>
          <w:szCs w:val="22"/>
        </w:rPr>
        <w:tab/>
        <w:t>The amount of the performance guarantee shall be 10% of the Contract value and the sum for after sales service</w:t>
      </w:r>
      <w:r w:rsidRPr="00896850">
        <w:rPr>
          <w:rFonts w:ascii="Calibri" w:hAnsi="Calibri"/>
          <w:b/>
          <w:sz w:val="22"/>
          <w:szCs w:val="22"/>
        </w:rPr>
        <w:t xml:space="preserve"> </w:t>
      </w:r>
      <w:r w:rsidRPr="00896850">
        <w:rPr>
          <w:rFonts w:ascii="Calibri" w:hAnsi="Calibri"/>
          <w:sz w:val="22"/>
          <w:szCs w:val="22"/>
        </w:rPr>
        <w:t>including any amounts stipulated in addenda to the Contract.</w:t>
      </w:r>
    </w:p>
    <w:p w:rsidR="0027409F" w:rsidRPr="00896850" w:rsidRDefault="0027409F" w:rsidP="00F70B44">
      <w:pPr>
        <w:spacing w:before="240"/>
        <w:ind w:left="1134" w:hanging="1134"/>
        <w:jc w:val="both"/>
        <w:rPr>
          <w:rFonts w:ascii="Calibri" w:hAnsi="Calibri"/>
          <w:b/>
          <w:sz w:val="24"/>
          <w:szCs w:val="24"/>
        </w:rPr>
      </w:pPr>
      <w:bookmarkStart w:id="7" w:name="_Toc124934902"/>
      <w:r w:rsidRPr="00896850">
        <w:rPr>
          <w:rFonts w:ascii="Calibri" w:hAnsi="Calibri"/>
          <w:b/>
          <w:sz w:val="24"/>
          <w:szCs w:val="24"/>
        </w:rPr>
        <w:t>Article 12</w:t>
      </w:r>
      <w:r w:rsidRPr="00896850">
        <w:rPr>
          <w:rFonts w:ascii="Calibri" w:hAnsi="Calibri"/>
          <w:b/>
          <w:sz w:val="24"/>
          <w:szCs w:val="24"/>
        </w:rPr>
        <w:tab/>
        <w:t>Insurance</w:t>
      </w:r>
      <w:bookmarkEnd w:id="7"/>
    </w:p>
    <w:p w:rsidR="0027409F" w:rsidRPr="00896850" w:rsidRDefault="0027409F" w:rsidP="00DC0F04">
      <w:pPr>
        <w:ind w:left="1134"/>
        <w:jc w:val="both"/>
        <w:rPr>
          <w:rFonts w:ascii="Calibri" w:hAnsi="Calibri"/>
          <w:b/>
          <w:sz w:val="22"/>
          <w:szCs w:val="22"/>
        </w:rPr>
      </w:pPr>
      <w:bookmarkStart w:id="8" w:name="_Toc124934903"/>
      <w:r w:rsidRPr="00896850">
        <w:rPr>
          <w:rFonts w:ascii="Calibri" w:hAnsi="Calibri"/>
          <w:sz w:val="22"/>
          <w:szCs w:val="22"/>
        </w:rPr>
        <w:t xml:space="preserve">All supplies shall be fully insured for their full replacement value and associated expenses in accordance with international and </w:t>
      </w:r>
      <w:smartTag w:uri="urn:schemas-microsoft-com:office:smarttags" w:element="country-region">
        <w:smartTag w:uri="urn:schemas-microsoft-com:office:smarttags" w:element="place">
          <w:r w:rsidRPr="00896850">
            <w:rPr>
              <w:rFonts w:ascii="Calibri" w:hAnsi="Calibri"/>
              <w:sz w:val="22"/>
              <w:szCs w:val="22"/>
            </w:rPr>
            <w:t>Ghana</w:t>
          </w:r>
        </w:smartTag>
      </w:smartTag>
      <w:r w:rsidRPr="00896850">
        <w:rPr>
          <w:rFonts w:ascii="Calibri" w:hAnsi="Calibri"/>
          <w:sz w:val="22"/>
          <w:szCs w:val="22"/>
        </w:rPr>
        <w:t xml:space="preserve"> law.</w:t>
      </w:r>
    </w:p>
    <w:p w:rsidR="0027409F" w:rsidRPr="00896850" w:rsidRDefault="0027409F" w:rsidP="00F70B44">
      <w:pPr>
        <w:spacing w:before="240"/>
        <w:ind w:left="1134" w:hanging="1134"/>
        <w:jc w:val="both"/>
        <w:rPr>
          <w:rFonts w:ascii="Calibri" w:hAnsi="Calibri"/>
          <w:b/>
          <w:sz w:val="24"/>
          <w:szCs w:val="24"/>
        </w:rPr>
      </w:pPr>
      <w:bookmarkStart w:id="9" w:name="_Toc124934906"/>
      <w:bookmarkEnd w:id="8"/>
      <w:r w:rsidRPr="00896850">
        <w:rPr>
          <w:rFonts w:ascii="Calibri" w:hAnsi="Calibri"/>
          <w:b/>
          <w:sz w:val="24"/>
          <w:szCs w:val="24"/>
        </w:rPr>
        <w:t>Article 17</w:t>
      </w:r>
      <w:r w:rsidRPr="00896850">
        <w:rPr>
          <w:rFonts w:ascii="Calibri" w:hAnsi="Calibri"/>
          <w:b/>
          <w:sz w:val="24"/>
          <w:szCs w:val="24"/>
        </w:rPr>
        <w:tab/>
        <w:t>Patents and licences</w:t>
      </w:r>
      <w:bookmarkEnd w:id="9"/>
    </w:p>
    <w:p w:rsidR="0027409F" w:rsidRPr="00896850" w:rsidRDefault="0027409F" w:rsidP="00F70B44">
      <w:pPr>
        <w:ind w:left="1134" w:hanging="709"/>
        <w:jc w:val="both"/>
        <w:rPr>
          <w:rFonts w:ascii="Calibri" w:hAnsi="Calibri"/>
          <w:sz w:val="22"/>
          <w:szCs w:val="22"/>
        </w:rPr>
      </w:pPr>
      <w:r w:rsidRPr="00896850">
        <w:rPr>
          <w:rFonts w:ascii="Calibri" w:hAnsi="Calibri"/>
          <w:sz w:val="22"/>
          <w:szCs w:val="22"/>
        </w:rPr>
        <w:t>17.1</w:t>
      </w:r>
      <w:r w:rsidRPr="00896850">
        <w:rPr>
          <w:rFonts w:ascii="Calibri" w:hAnsi="Calibri"/>
          <w:sz w:val="22"/>
          <w:szCs w:val="22"/>
        </w:rPr>
        <w:tab/>
        <w:t>No derogation from Article 17 of the General Conditions is foreseen.</w:t>
      </w:r>
    </w:p>
    <w:p w:rsidR="0027409F" w:rsidRPr="00896850" w:rsidRDefault="0027409F" w:rsidP="00F70B44">
      <w:pPr>
        <w:spacing w:before="240"/>
        <w:ind w:left="1134" w:hanging="1134"/>
        <w:jc w:val="both"/>
        <w:rPr>
          <w:rFonts w:ascii="Calibri" w:hAnsi="Calibri"/>
          <w:b/>
          <w:sz w:val="24"/>
          <w:szCs w:val="24"/>
        </w:rPr>
      </w:pPr>
      <w:bookmarkStart w:id="10" w:name="_Toc124934907"/>
      <w:r w:rsidRPr="00896850">
        <w:rPr>
          <w:rFonts w:ascii="Calibri" w:hAnsi="Calibri"/>
          <w:b/>
          <w:sz w:val="24"/>
          <w:szCs w:val="24"/>
        </w:rPr>
        <w:t>Article 18</w:t>
      </w:r>
      <w:r w:rsidRPr="00896850">
        <w:rPr>
          <w:rFonts w:ascii="Calibri" w:hAnsi="Calibri"/>
          <w:b/>
          <w:sz w:val="24"/>
          <w:szCs w:val="24"/>
        </w:rPr>
        <w:tab/>
        <w:t>Commencement order</w:t>
      </w:r>
      <w:bookmarkEnd w:id="10"/>
      <w:r w:rsidRPr="00896850">
        <w:rPr>
          <w:rFonts w:ascii="Calibri" w:hAnsi="Calibri"/>
          <w:b/>
          <w:sz w:val="24"/>
          <w:szCs w:val="24"/>
        </w:rPr>
        <w:t xml:space="preserve"> </w:t>
      </w:r>
    </w:p>
    <w:p w:rsidR="0027409F" w:rsidRPr="00896850" w:rsidRDefault="0027409F" w:rsidP="00F70B44">
      <w:pPr>
        <w:ind w:left="1134" w:hanging="709"/>
        <w:jc w:val="both"/>
        <w:rPr>
          <w:rFonts w:ascii="Calibri" w:hAnsi="Calibri"/>
          <w:sz w:val="22"/>
          <w:szCs w:val="22"/>
        </w:rPr>
      </w:pPr>
      <w:r w:rsidRPr="00896850">
        <w:rPr>
          <w:rFonts w:ascii="Calibri" w:hAnsi="Calibri"/>
          <w:sz w:val="22"/>
          <w:szCs w:val="22"/>
        </w:rPr>
        <w:t>18.1</w:t>
      </w:r>
      <w:r w:rsidRPr="00896850">
        <w:rPr>
          <w:rFonts w:ascii="Calibri" w:hAnsi="Calibri"/>
          <w:b/>
          <w:sz w:val="22"/>
          <w:szCs w:val="22"/>
        </w:rPr>
        <w:tab/>
      </w:r>
      <w:r w:rsidRPr="00896850">
        <w:rPr>
          <w:rFonts w:ascii="Calibri" w:hAnsi="Calibri"/>
          <w:sz w:val="22"/>
          <w:szCs w:val="22"/>
        </w:rPr>
        <w:t xml:space="preserve">The commencement date shall be the date of signature of the contract by </w:t>
      </w:r>
      <w:r>
        <w:rPr>
          <w:rFonts w:ascii="Calibri" w:hAnsi="Calibri"/>
          <w:sz w:val="22"/>
          <w:szCs w:val="22"/>
        </w:rPr>
        <w:t>both</w:t>
      </w:r>
      <w:r w:rsidRPr="00896850">
        <w:rPr>
          <w:rFonts w:ascii="Calibri" w:hAnsi="Calibri"/>
          <w:sz w:val="22"/>
          <w:szCs w:val="22"/>
        </w:rPr>
        <w:t xml:space="preserve"> parties. </w:t>
      </w:r>
    </w:p>
    <w:p w:rsidR="0027409F" w:rsidRPr="00896850" w:rsidRDefault="0027409F" w:rsidP="00F70B44">
      <w:pPr>
        <w:spacing w:before="240"/>
        <w:ind w:left="1134" w:hanging="1134"/>
        <w:jc w:val="both"/>
        <w:rPr>
          <w:rFonts w:ascii="Calibri" w:hAnsi="Calibri"/>
          <w:b/>
          <w:sz w:val="24"/>
          <w:szCs w:val="24"/>
        </w:rPr>
      </w:pPr>
      <w:bookmarkStart w:id="11" w:name="_Toc124934908"/>
      <w:r w:rsidRPr="00896850">
        <w:rPr>
          <w:rFonts w:ascii="Calibri" w:hAnsi="Calibri"/>
          <w:b/>
          <w:sz w:val="24"/>
          <w:szCs w:val="24"/>
        </w:rPr>
        <w:t>Article 19</w:t>
      </w:r>
      <w:r w:rsidRPr="00896850">
        <w:rPr>
          <w:rFonts w:ascii="Calibri" w:hAnsi="Calibri"/>
          <w:b/>
          <w:sz w:val="24"/>
          <w:szCs w:val="24"/>
        </w:rPr>
        <w:tab/>
        <w:t>Period of implementation</w:t>
      </w:r>
      <w:bookmarkEnd w:id="11"/>
      <w:r w:rsidRPr="00896850">
        <w:rPr>
          <w:rFonts w:ascii="Calibri" w:hAnsi="Calibri"/>
          <w:b/>
          <w:sz w:val="24"/>
          <w:szCs w:val="24"/>
        </w:rPr>
        <w:t xml:space="preserve"> of the tasks</w:t>
      </w:r>
    </w:p>
    <w:p w:rsidR="0027409F" w:rsidRPr="00896850" w:rsidRDefault="0027409F" w:rsidP="00F70B44">
      <w:pPr>
        <w:ind w:left="1134" w:hanging="709"/>
        <w:jc w:val="both"/>
        <w:rPr>
          <w:rFonts w:ascii="Calibri" w:hAnsi="Calibri"/>
          <w:b/>
          <w:sz w:val="22"/>
          <w:szCs w:val="22"/>
        </w:rPr>
      </w:pPr>
      <w:r w:rsidRPr="00896850">
        <w:rPr>
          <w:rFonts w:ascii="Calibri" w:hAnsi="Calibri"/>
          <w:sz w:val="22"/>
          <w:szCs w:val="22"/>
        </w:rPr>
        <w:t>19.1</w:t>
      </w:r>
      <w:r w:rsidRPr="00896850">
        <w:rPr>
          <w:rFonts w:ascii="Calibri" w:hAnsi="Calibri"/>
          <w:b/>
          <w:sz w:val="22"/>
          <w:szCs w:val="22"/>
        </w:rPr>
        <w:tab/>
      </w:r>
      <w:r w:rsidRPr="00896850">
        <w:rPr>
          <w:rFonts w:ascii="Calibri" w:hAnsi="Calibri"/>
          <w:sz w:val="22"/>
          <w:szCs w:val="22"/>
        </w:rPr>
        <w:t>Implementation of the tasks (delivery of supplies, installation, training) shall finish no later than 120 days after signature of the contract by both parties</w:t>
      </w:r>
      <w:r>
        <w:rPr>
          <w:rFonts w:ascii="Calibri" w:hAnsi="Calibri"/>
          <w:sz w:val="22"/>
          <w:szCs w:val="22"/>
        </w:rPr>
        <w:t xml:space="preserve">, </w:t>
      </w:r>
      <w:r w:rsidRPr="00896850">
        <w:rPr>
          <w:rFonts w:ascii="Calibri" w:hAnsi="Calibri"/>
          <w:sz w:val="22"/>
          <w:szCs w:val="22"/>
        </w:rPr>
        <w:t>except for the items with specification number 301 (lot 3) and specification number 318 (lot 9) for which the implementation period is 180 days.</w:t>
      </w:r>
    </w:p>
    <w:p w:rsidR="0027409F" w:rsidRPr="00896850" w:rsidRDefault="0027409F" w:rsidP="00F70B44">
      <w:pPr>
        <w:spacing w:before="240"/>
        <w:ind w:left="1134" w:hanging="1134"/>
        <w:jc w:val="both"/>
        <w:rPr>
          <w:rFonts w:ascii="Calibri" w:hAnsi="Calibri"/>
          <w:b/>
          <w:sz w:val="24"/>
          <w:szCs w:val="24"/>
        </w:rPr>
      </w:pPr>
      <w:bookmarkStart w:id="12" w:name="_Toc124934909"/>
      <w:r w:rsidRPr="00896850">
        <w:rPr>
          <w:rFonts w:ascii="Calibri" w:hAnsi="Calibri"/>
          <w:b/>
          <w:sz w:val="24"/>
          <w:szCs w:val="24"/>
        </w:rPr>
        <w:t>Article 22</w:t>
      </w:r>
      <w:r w:rsidRPr="00896850">
        <w:rPr>
          <w:rFonts w:ascii="Calibri" w:hAnsi="Calibri"/>
          <w:b/>
          <w:sz w:val="24"/>
          <w:szCs w:val="24"/>
        </w:rPr>
        <w:tab/>
      </w:r>
      <w:bookmarkEnd w:id="12"/>
      <w:r w:rsidRPr="00896850">
        <w:rPr>
          <w:rFonts w:ascii="Calibri" w:hAnsi="Calibri"/>
          <w:b/>
          <w:sz w:val="24"/>
          <w:szCs w:val="24"/>
        </w:rPr>
        <w:t>Amendments</w:t>
      </w:r>
    </w:p>
    <w:p w:rsidR="0027409F" w:rsidRPr="00896850" w:rsidRDefault="0027409F" w:rsidP="00F70B44">
      <w:pPr>
        <w:ind w:left="1134" w:hanging="709"/>
        <w:jc w:val="both"/>
        <w:rPr>
          <w:rFonts w:ascii="Calibri" w:hAnsi="Calibri"/>
          <w:sz w:val="22"/>
          <w:szCs w:val="22"/>
        </w:rPr>
      </w:pPr>
      <w:r w:rsidRPr="00896850">
        <w:rPr>
          <w:rFonts w:ascii="Calibri" w:hAnsi="Calibri"/>
          <w:sz w:val="22"/>
          <w:szCs w:val="22"/>
        </w:rPr>
        <w:t>22.2</w:t>
      </w:r>
      <w:r w:rsidRPr="00896850">
        <w:rPr>
          <w:rFonts w:ascii="Calibri" w:hAnsi="Calibri"/>
          <w:sz w:val="22"/>
          <w:szCs w:val="22"/>
        </w:rPr>
        <w:tab/>
        <w:t>The Contracting Authority reserves the right to vary by administrative order the quantities specified for all items in all lots by +/- 100</w:t>
      </w:r>
      <w:r w:rsidRPr="00896850">
        <w:rPr>
          <w:rFonts w:ascii="Calibri" w:hAnsi="Calibri"/>
          <w:w w:val="50"/>
          <w:sz w:val="22"/>
          <w:szCs w:val="22"/>
        </w:rPr>
        <w:t> </w:t>
      </w:r>
      <w:r w:rsidRPr="00896850">
        <w:rPr>
          <w:rFonts w:ascii="Calibri" w:hAnsi="Calibri"/>
          <w:sz w:val="22"/>
          <w:szCs w:val="22"/>
        </w:rPr>
        <w:t>% at the time of contracting and during the validity of the Contract. The total value of the supplies may not rise or fall as a result of the variation of the quantities by more than 25</w:t>
      </w:r>
      <w:r w:rsidRPr="00896850">
        <w:rPr>
          <w:rFonts w:ascii="Calibri" w:hAnsi="Calibri"/>
          <w:w w:val="50"/>
          <w:sz w:val="22"/>
          <w:szCs w:val="22"/>
        </w:rPr>
        <w:t> </w:t>
      </w:r>
      <w:r w:rsidRPr="00896850">
        <w:rPr>
          <w:rFonts w:ascii="Calibri" w:hAnsi="Calibri"/>
          <w:sz w:val="22"/>
          <w:szCs w:val="22"/>
        </w:rPr>
        <w:t>% of the tender price. The unit prices quoted in the tender will be multiplied by the revised quantities procured under the variation.</w:t>
      </w:r>
    </w:p>
    <w:p w:rsidR="0027409F" w:rsidRPr="00896850" w:rsidRDefault="0027409F" w:rsidP="00F70B44">
      <w:pPr>
        <w:spacing w:before="240"/>
        <w:ind w:left="1134" w:hanging="1134"/>
        <w:jc w:val="both"/>
        <w:rPr>
          <w:rFonts w:ascii="Calibri" w:hAnsi="Calibri"/>
          <w:b/>
          <w:sz w:val="24"/>
          <w:szCs w:val="24"/>
        </w:rPr>
      </w:pPr>
      <w:bookmarkStart w:id="13" w:name="_Toc124934912"/>
      <w:r w:rsidRPr="00896850">
        <w:rPr>
          <w:rFonts w:ascii="Calibri" w:hAnsi="Calibri"/>
          <w:b/>
          <w:sz w:val="24"/>
          <w:szCs w:val="24"/>
        </w:rPr>
        <w:t>Article 26</w:t>
      </w:r>
      <w:r w:rsidRPr="00896850">
        <w:rPr>
          <w:rFonts w:ascii="Calibri" w:hAnsi="Calibri"/>
          <w:b/>
          <w:sz w:val="24"/>
          <w:szCs w:val="24"/>
        </w:rPr>
        <w:tab/>
      </w:r>
      <w:bookmarkEnd w:id="13"/>
      <w:r w:rsidRPr="00896850">
        <w:rPr>
          <w:rFonts w:ascii="Calibri" w:hAnsi="Calibri"/>
          <w:b/>
          <w:sz w:val="24"/>
          <w:szCs w:val="24"/>
        </w:rPr>
        <w:t>General principles for payments</w:t>
      </w:r>
    </w:p>
    <w:p w:rsidR="0027409F" w:rsidRPr="00896850" w:rsidRDefault="0027409F" w:rsidP="00F70B44">
      <w:pPr>
        <w:tabs>
          <w:tab w:val="right" w:pos="9885"/>
        </w:tabs>
        <w:ind w:left="1134" w:hanging="709"/>
        <w:jc w:val="both"/>
        <w:rPr>
          <w:rFonts w:ascii="Calibri" w:hAnsi="Calibri"/>
          <w:sz w:val="22"/>
          <w:szCs w:val="22"/>
        </w:rPr>
      </w:pPr>
      <w:r w:rsidRPr="00896850">
        <w:rPr>
          <w:rFonts w:ascii="Calibri" w:hAnsi="Calibri"/>
          <w:sz w:val="22"/>
          <w:szCs w:val="22"/>
        </w:rPr>
        <w:t>26.1</w:t>
      </w:r>
      <w:r w:rsidRPr="00896850">
        <w:rPr>
          <w:rFonts w:ascii="Calibri" w:hAnsi="Calibri"/>
          <w:sz w:val="22"/>
          <w:szCs w:val="22"/>
        </w:rPr>
        <w:tab/>
        <w:t>Payments shall be made in Euros.</w:t>
      </w:r>
    </w:p>
    <w:p w:rsidR="0027409F" w:rsidRPr="00DC0F04" w:rsidRDefault="0027409F" w:rsidP="00DC0F04">
      <w:pPr>
        <w:tabs>
          <w:tab w:val="right" w:pos="9885"/>
        </w:tabs>
        <w:ind w:left="1134"/>
        <w:jc w:val="both"/>
        <w:rPr>
          <w:rFonts w:ascii="Calibri" w:hAnsi="Calibri"/>
          <w:sz w:val="22"/>
          <w:szCs w:val="22"/>
        </w:rPr>
      </w:pPr>
      <w:r w:rsidRPr="00DC0F04">
        <w:rPr>
          <w:rFonts w:ascii="Calibri" w:hAnsi="Calibri"/>
          <w:sz w:val="22"/>
          <w:szCs w:val="22"/>
        </w:rPr>
        <w:lastRenderedPageBreak/>
        <w:t xml:space="preserve">Payments shall be authorised and made by the Ministry of Finance and Economic Planning, </w:t>
      </w:r>
      <w:smartTag w:uri="urn:schemas-microsoft-com:office:smarttags" w:element="address">
        <w:smartTag w:uri="urn:schemas-microsoft-com:office:smarttags" w:element="Street">
          <w:smartTag w:uri="urn:schemas-microsoft-com:office:smarttags" w:element="address">
            <w:smartTag w:uri="urn:schemas-microsoft-com:office:smarttags" w:element="Street">
              <w:r w:rsidRPr="00DC0F04">
                <w:rPr>
                  <w:rFonts w:ascii="Calibri" w:hAnsi="Calibri"/>
                  <w:sz w:val="22"/>
                  <w:szCs w:val="22"/>
                </w:rPr>
                <w:t>P. O. Box M40</w:t>
              </w:r>
            </w:smartTag>
          </w:smartTag>
          <w:r w:rsidRPr="00DC0F04">
            <w:rPr>
              <w:rFonts w:ascii="Calibri" w:hAnsi="Calibri"/>
              <w:sz w:val="22"/>
              <w:szCs w:val="22"/>
            </w:rPr>
            <w:t xml:space="preserve">, </w:t>
          </w:r>
          <w:smartTag w:uri="urn:schemas-microsoft-com:office:smarttags" w:element="City">
            <w:r w:rsidRPr="00DC0F04">
              <w:rPr>
                <w:rFonts w:ascii="Calibri" w:hAnsi="Calibri"/>
                <w:sz w:val="22"/>
                <w:szCs w:val="22"/>
              </w:rPr>
              <w:t>Accra</w:t>
            </w:r>
          </w:smartTag>
        </w:smartTag>
      </w:smartTag>
      <w:r>
        <w:rPr>
          <w:rFonts w:ascii="Calibri" w:hAnsi="Calibri"/>
          <w:sz w:val="22"/>
          <w:szCs w:val="22"/>
        </w:rPr>
        <w:t>,</w:t>
      </w:r>
      <w:r w:rsidRPr="00DC0F04">
        <w:rPr>
          <w:rFonts w:ascii="Calibri" w:hAnsi="Calibri"/>
          <w:sz w:val="22"/>
          <w:szCs w:val="22"/>
        </w:rPr>
        <w:t xml:space="preserve"> and </w:t>
      </w:r>
      <w:r>
        <w:rPr>
          <w:rFonts w:ascii="Calibri" w:hAnsi="Calibri"/>
          <w:sz w:val="22"/>
          <w:szCs w:val="22"/>
        </w:rPr>
        <w:t xml:space="preserve">endorsed by </w:t>
      </w:r>
      <w:r w:rsidRPr="00DC0F04">
        <w:rPr>
          <w:rFonts w:ascii="Calibri" w:hAnsi="Calibri"/>
          <w:sz w:val="22"/>
          <w:szCs w:val="22"/>
        </w:rPr>
        <w:t xml:space="preserve">the Delegation of the European Union in </w:t>
      </w:r>
      <w:smartTag w:uri="urn:schemas-microsoft-com:office:smarttags" w:element="country-region">
        <w:r w:rsidRPr="00DC0F04">
          <w:rPr>
            <w:rFonts w:ascii="Calibri" w:hAnsi="Calibri"/>
            <w:sz w:val="22"/>
            <w:szCs w:val="22"/>
          </w:rPr>
          <w:t>Ghana</w:t>
        </w:r>
      </w:smartTag>
      <w:r w:rsidRPr="00DC0F04">
        <w:rPr>
          <w:rFonts w:ascii="Calibri" w:hAnsi="Calibri"/>
          <w:sz w:val="22"/>
          <w:szCs w:val="22"/>
        </w:rPr>
        <w:t xml:space="preserve">, </w:t>
      </w:r>
      <w:smartTag w:uri="urn:schemas-microsoft-com:office:smarttags" w:element="address">
        <w:smartTag w:uri="urn:schemas-microsoft-com:office:smarttags" w:element="Street">
          <w:smartTag w:uri="urn:schemas-microsoft-com:office:smarttags" w:element="address">
            <w:smartTag w:uri="urn:schemas-microsoft-com:office:smarttags" w:element="Street">
              <w:r w:rsidRPr="00DC0F04">
                <w:rPr>
                  <w:rFonts w:ascii="Calibri" w:hAnsi="Calibri"/>
                  <w:sz w:val="22"/>
                  <w:szCs w:val="22"/>
                </w:rPr>
                <w:t>P.O. Box</w:t>
              </w:r>
            </w:smartTag>
          </w:smartTag>
          <w:r w:rsidRPr="00DC0F04">
            <w:rPr>
              <w:rFonts w:ascii="Calibri" w:hAnsi="Calibri"/>
              <w:sz w:val="22"/>
              <w:szCs w:val="22"/>
            </w:rPr>
            <w:t xml:space="preserve"> 9505</w:t>
          </w:r>
        </w:smartTag>
      </w:smartTag>
      <w:r w:rsidRPr="00DC0F04">
        <w:rPr>
          <w:rFonts w:ascii="Calibri" w:hAnsi="Calibri"/>
          <w:sz w:val="22"/>
          <w:szCs w:val="22"/>
        </w:rPr>
        <w:t xml:space="preserve"> KIA, </w:t>
      </w:r>
      <w:smartTag w:uri="urn:schemas-microsoft-com:office:smarttags" w:element="place">
        <w:smartTag w:uri="urn:schemas-microsoft-com:office:smarttags" w:element="City">
          <w:r w:rsidRPr="00DC0F04">
            <w:rPr>
              <w:rFonts w:ascii="Calibri" w:hAnsi="Calibri"/>
              <w:sz w:val="22"/>
              <w:szCs w:val="22"/>
            </w:rPr>
            <w:t>Accra</w:t>
          </w:r>
        </w:smartTag>
        <w:r w:rsidRPr="00DC0F04">
          <w:rPr>
            <w:rFonts w:ascii="Calibri" w:hAnsi="Calibri"/>
            <w:sz w:val="22"/>
            <w:szCs w:val="22"/>
          </w:rPr>
          <w:t xml:space="preserve">, </w:t>
        </w:r>
        <w:smartTag w:uri="urn:schemas-microsoft-com:office:smarttags" w:element="place">
          <w:r w:rsidRPr="00DC0F04">
            <w:rPr>
              <w:rFonts w:ascii="Calibri" w:hAnsi="Calibri"/>
              <w:sz w:val="22"/>
              <w:szCs w:val="22"/>
            </w:rPr>
            <w:t>Ghana</w:t>
          </w:r>
        </w:smartTag>
      </w:smartTag>
      <w:r w:rsidRPr="00DC0F04">
        <w:rPr>
          <w:rFonts w:ascii="Calibri" w:hAnsi="Calibri"/>
          <w:sz w:val="22"/>
          <w:szCs w:val="22"/>
        </w:rPr>
        <w:t>. Phone: (+233) 21774202, Fax: (+233) 302774154.</w:t>
      </w:r>
    </w:p>
    <w:p w:rsidR="0027409F" w:rsidRPr="00896850" w:rsidRDefault="0027409F" w:rsidP="00F70B44">
      <w:pPr>
        <w:ind w:left="1134" w:hanging="709"/>
        <w:jc w:val="both"/>
        <w:rPr>
          <w:rFonts w:ascii="Calibri" w:hAnsi="Calibri"/>
          <w:sz w:val="22"/>
          <w:szCs w:val="22"/>
        </w:rPr>
      </w:pPr>
      <w:r w:rsidRPr="00896850">
        <w:rPr>
          <w:rFonts w:ascii="Calibri" w:hAnsi="Calibri"/>
          <w:sz w:val="22"/>
          <w:szCs w:val="22"/>
        </w:rPr>
        <w:t>26.5</w:t>
      </w:r>
      <w:r w:rsidRPr="00896850">
        <w:rPr>
          <w:rFonts w:ascii="Calibri" w:hAnsi="Calibri"/>
          <w:sz w:val="22"/>
          <w:szCs w:val="22"/>
        </w:rPr>
        <w:tab/>
        <w:t>In order to obtain payments, the Contractor must forward to the authority referred to in paragraph 26.1 above:</w:t>
      </w:r>
    </w:p>
    <w:p w:rsidR="0027409F" w:rsidRPr="00896850" w:rsidRDefault="0027409F" w:rsidP="00F70B44">
      <w:pPr>
        <w:ind w:left="1560" w:hanging="426"/>
        <w:jc w:val="both"/>
        <w:rPr>
          <w:rFonts w:ascii="Calibri" w:hAnsi="Calibri"/>
          <w:sz w:val="22"/>
          <w:szCs w:val="22"/>
        </w:rPr>
      </w:pPr>
      <w:r w:rsidRPr="00896850">
        <w:rPr>
          <w:rFonts w:ascii="Calibri" w:hAnsi="Calibri"/>
          <w:sz w:val="22"/>
          <w:szCs w:val="22"/>
        </w:rPr>
        <w:t>a)</w:t>
      </w:r>
      <w:r w:rsidRPr="00896850">
        <w:rPr>
          <w:rFonts w:ascii="Calibri" w:hAnsi="Calibri"/>
          <w:b/>
          <w:sz w:val="22"/>
          <w:szCs w:val="22"/>
        </w:rPr>
        <w:tab/>
      </w:r>
      <w:r w:rsidRPr="00896850">
        <w:rPr>
          <w:rFonts w:ascii="Calibri" w:hAnsi="Calibri"/>
          <w:bCs/>
          <w:sz w:val="22"/>
          <w:szCs w:val="22"/>
        </w:rPr>
        <w:t xml:space="preserve">if the pre-financing requested is equal or below EUR 300 000, </w:t>
      </w:r>
      <w:r w:rsidRPr="00896850">
        <w:rPr>
          <w:rFonts w:ascii="Calibri" w:hAnsi="Calibri"/>
          <w:b/>
          <w:bCs/>
          <w:sz w:val="22"/>
          <w:szCs w:val="22"/>
        </w:rPr>
        <w:t xml:space="preserve">unless </w:t>
      </w:r>
      <w:r w:rsidRPr="00896850">
        <w:rPr>
          <w:rFonts w:ascii="Calibri" w:hAnsi="Calibri"/>
          <w:sz w:val="22"/>
          <w:szCs w:val="22"/>
        </w:rPr>
        <w:t xml:space="preserve">no proof documents have been provided for the selection criteria or unless the Contracting Authority requires a financial guarantee following a risk assessment: </w:t>
      </w:r>
    </w:p>
    <w:p w:rsidR="0027409F" w:rsidRPr="00896850" w:rsidRDefault="0027409F" w:rsidP="00F70B44">
      <w:pPr>
        <w:ind w:left="1560"/>
        <w:jc w:val="both"/>
        <w:rPr>
          <w:rFonts w:ascii="Calibri" w:hAnsi="Calibri"/>
          <w:sz w:val="22"/>
          <w:szCs w:val="22"/>
        </w:rPr>
      </w:pPr>
      <w:r w:rsidRPr="00896850">
        <w:rPr>
          <w:rFonts w:ascii="Calibri" w:hAnsi="Calibri"/>
          <w:sz w:val="22"/>
          <w:szCs w:val="22"/>
        </w:rPr>
        <w:t>By derogation from article 26.5 of the General Conditions no pre-financing guarantee is required.</w:t>
      </w:r>
      <w:r w:rsidRPr="00896850">
        <w:rPr>
          <w:rFonts w:ascii="Calibri" w:hAnsi="Calibri"/>
          <w:b/>
          <w:bCs/>
          <w:sz w:val="22"/>
          <w:szCs w:val="22"/>
        </w:rPr>
        <w:t xml:space="preserve"> </w:t>
      </w:r>
    </w:p>
    <w:p w:rsidR="0027409F" w:rsidRPr="00896850" w:rsidRDefault="0027409F" w:rsidP="00F70B44">
      <w:pPr>
        <w:spacing w:after="0"/>
        <w:ind w:left="1559" w:hanging="425"/>
        <w:jc w:val="both"/>
        <w:rPr>
          <w:rFonts w:ascii="Calibri" w:hAnsi="Calibri"/>
          <w:sz w:val="22"/>
          <w:szCs w:val="22"/>
        </w:rPr>
      </w:pPr>
      <w:r w:rsidRPr="00896850">
        <w:rPr>
          <w:rFonts w:ascii="Calibri" w:hAnsi="Calibri"/>
          <w:sz w:val="22"/>
          <w:szCs w:val="22"/>
        </w:rPr>
        <w:t>b)</w:t>
      </w:r>
      <w:r w:rsidRPr="00896850">
        <w:rPr>
          <w:rFonts w:ascii="Calibri" w:hAnsi="Calibri"/>
          <w:b/>
          <w:sz w:val="22"/>
          <w:szCs w:val="22"/>
        </w:rPr>
        <w:tab/>
      </w:r>
      <w:r w:rsidRPr="00896850">
        <w:rPr>
          <w:rFonts w:ascii="Calibri" w:hAnsi="Calibri"/>
          <w:sz w:val="22"/>
          <w:szCs w:val="22"/>
        </w:rPr>
        <w:t>For the 60</w:t>
      </w:r>
      <w:r w:rsidRPr="00896850">
        <w:rPr>
          <w:rFonts w:ascii="Calibri" w:hAnsi="Calibri"/>
          <w:w w:val="50"/>
          <w:sz w:val="22"/>
          <w:szCs w:val="22"/>
        </w:rPr>
        <w:t> </w:t>
      </w:r>
      <w:r w:rsidRPr="00896850">
        <w:rPr>
          <w:rFonts w:ascii="Calibri" w:hAnsi="Calibri"/>
          <w:sz w:val="22"/>
          <w:szCs w:val="22"/>
        </w:rPr>
        <w:t>% balance, the invoice(s) [in triplicate] together with the request for provisional acceptance of the supplies.</w:t>
      </w:r>
    </w:p>
    <w:p w:rsidR="0027409F" w:rsidRPr="00896850" w:rsidRDefault="0027409F" w:rsidP="00F70B44">
      <w:pPr>
        <w:autoSpaceDE w:val="0"/>
        <w:autoSpaceDN w:val="0"/>
        <w:adjustRightInd w:val="0"/>
        <w:ind w:left="1560"/>
        <w:jc w:val="both"/>
        <w:rPr>
          <w:rFonts w:ascii="Calibri" w:hAnsi="Calibri"/>
          <w:sz w:val="22"/>
          <w:szCs w:val="22"/>
        </w:rPr>
      </w:pPr>
      <w:r w:rsidRPr="00896850">
        <w:rPr>
          <w:rFonts w:ascii="Calibri" w:hAnsi="Calibri"/>
          <w:sz w:val="22"/>
          <w:szCs w:val="22"/>
        </w:rPr>
        <w:t>By derogation, the pre-financing payment shall be made within 90 days from the date on which an admissible invoice is registered by the Contracting Authority. The final payment to the Contractor of the amounts due shall be made within 90 days following provisional acceptance of the goods, after receipt by the Contracting Authority of an admissible invoice.</w:t>
      </w:r>
    </w:p>
    <w:p w:rsidR="0027409F" w:rsidRPr="00896850" w:rsidRDefault="0027409F" w:rsidP="00F70B44">
      <w:pPr>
        <w:tabs>
          <w:tab w:val="right" w:pos="9885"/>
        </w:tabs>
        <w:ind w:left="1134" w:hanging="709"/>
        <w:jc w:val="both"/>
        <w:rPr>
          <w:rFonts w:ascii="Calibri" w:hAnsi="Calibri"/>
          <w:b/>
          <w:sz w:val="22"/>
          <w:szCs w:val="22"/>
        </w:rPr>
      </w:pPr>
      <w:r w:rsidRPr="00896850">
        <w:rPr>
          <w:rFonts w:ascii="Calibri" w:hAnsi="Calibri"/>
          <w:sz w:val="22"/>
          <w:szCs w:val="22"/>
        </w:rPr>
        <w:t>26.9</w:t>
      </w:r>
      <w:r w:rsidRPr="00896850">
        <w:rPr>
          <w:rFonts w:ascii="Calibri" w:hAnsi="Calibri"/>
          <w:b/>
          <w:sz w:val="22"/>
          <w:szCs w:val="22"/>
        </w:rPr>
        <w:tab/>
      </w:r>
      <w:r>
        <w:rPr>
          <w:rFonts w:ascii="Calibri" w:hAnsi="Calibri"/>
          <w:sz w:val="22"/>
          <w:szCs w:val="22"/>
        </w:rPr>
        <w:t>The contract is at fixed price.</w:t>
      </w:r>
    </w:p>
    <w:p w:rsidR="0027409F" w:rsidRPr="00896850" w:rsidRDefault="0027409F" w:rsidP="00F70B44">
      <w:pPr>
        <w:spacing w:before="240"/>
        <w:ind w:left="1134" w:hanging="1134"/>
        <w:jc w:val="both"/>
        <w:rPr>
          <w:rFonts w:ascii="Calibri" w:hAnsi="Calibri"/>
          <w:b/>
          <w:sz w:val="24"/>
          <w:szCs w:val="24"/>
        </w:rPr>
      </w:pPr>
      <w:bookmarkStart w:id="14" w:name="_Toc124934913"/>
      <w:r w:rsidRPr="00896850">
        <w:rPr>
          <w:rFonts w:ascii="Calibri" w:hAnsi="Calibri"/>
          <w:b/>
          <w:sz w:val="24"/>
          <w:szCs w:val="24"/>
        </w:rPr>
        <w:t>Article 28</w:t>
      </w:r>
      <w:r w:rsidRPr="00896850">
        <w:rPr>
          <w:rFonts w:ascii="Calibri" w:hAnsi="Calibri"/>
          <w:b/>
          <w:sz w:val="24"/>
          <w:szCs w:val="24"/>
        </w:rPr>
        <w:tab/>
        <w:t>Delayed payments</w:t>
      </w:r>
    </w:p>
    <w:p w:rsidR="0027409F" w:rsidRPr="00896850" w:rsidRDefault="0027409F" w:rsidP="00F70B44">
      <w:pPr>
        <w:autoSpaceDE w:val="0"/>
        <w:autoSpaceDN w:val="0"/>
        <w:adjustRightInd w:val="0"/>
        <w:ind w:left="1134" w:hanging="709"/>
        <w:jc w:val="both"/>
        <w:rPr>
          <w:rFonts w:ascii="Calibri" w:hAnsi="Calibri"/>
          <w:sz w:val="22"/>
          <w:szCs w:val="22"/>
          <w:lang w:eastAsia="en-GB"/>
        </w:rPr>
      </w:pPr>
      <w:r w:rsidRPr="00896850">
        <w:rPr>
          <w:rFonts w:ascii="Calibri" w:hAnsi="Calibri"/>
          <w:sz w:val="22"/>
          <w:szCs w:val="22"/>
        </w:rPr>
        <w:t>28.2</w:t>
      </w:r>
      <w:r w:rsidRPr="00896850">
        <w:rPr>
          <w:rFonts w:ascii="Calibri" w:hAnsi="Calibri"/>
          <w:b/>
          <w:sz w:val="22"/>
          <w:szCs w:val="22"/>
        </w:rPr>
        <w:tab/>
      </w:r>
      <w:r w:rsidRPr="00896850">
        <w:rPr>
          <w:rFonts w:ascii="Calibri" w:hAnsi="Calibri"/>
          <w:sz w:val="22"/>
          <w:szCs w:val="22"/>
          <w:lang w:eastAsia="en-GB"/>
        </w:rPr>
        <w:t>By derogation from Article 28.2 of the General Conditions, o</w:t>
      </w:r>
      <w:r w:rsidRPr="00896850">
        <w:rPr>
          <w:rFonts w:ascii="Calibri" w:hAnsi="Calibri"/>
          <w:sz w:val="22"/>
          <w:szCs w:val="22"/>
        </w:rPr>
        <w:t>nce the deadline laid down in Article 26.3 has expired, the Contractor will, upon demand, be entitled to late-payment interest in accordance with Article 28.2. The demand must be submitted within two months of receiving late payment.</w:t>
      </w:r>
    </w:p>
    <w:p w:rsidR="0027409F" w:rsidRPr="00896850" w:rsidRDefault="0027409F" w:rsidP="00F70B44">
      <w:pPr>
        <w:spacing w:before="240"/>
        <w:ind w:left="1134" w:hanging="1134"/>
        <w:jc w:val="both"/>
        <w:rPr>
          <w:rFonts w:ascii="Calibri" w:hAnsi="Calibri"/>
          <w:b/>
          <w:sz w:val="24"/>
          <w:szCs w:val="24"/>
        </w:rPr>
      </w:pPr>
      <w:r w:rsidRPr="00896850">
        <w:rPr>
          <w:rFonts w:ascii="Calibri" w:hAnsi="Calibri"/>
          <w:b/>
          <w:sz w:val="24"/>
          <w:szCs w:val="24"/>
        </w:rPr>
        <w:t>Article 29</w:t>
      </w:r>
      <w:r w:rsidRPr="00896850">
        <w:rPr>
          <w:rFonts w:ascii="Calibri" w:hAnsi="Calibri"/>
          <w:b/>
          <w:sz w:val="24"/>
          <w:szCs w:val="24"/>
        </w:rPr>
        <w:tab/>
        <w:t>Delivery</w:t>
      </w:r>
      <w:bookmarkEnd w:id="14"/>
    </w:p>
    <w:p w:rsidR="0027409F" w:rsidRPr="00BB464E" w:rsidRDefault="0027409F" w:rsidP="00F70B44">
      <w:pPr>
        <w:ind w:left="1134" w:hanging="709"/>
        <w:jc w:val="both"/>
        <w:rPr>
          <w:rFonts w:ascii="Calibri" w:hAnsi="Calibri"/>
          <w:b/>
          <w:sz w:val="22"/>
          <w:szCs w:val="22"/>
        </w:rPr>
      </w:pPr>
      <w:r w:rsidRPr="00896850">
        <w:rPr>
          <w:rFonts w:ascii="Calibri" w:hAnsi="Calibri"/>
          <w:sz w:val="22"/>
          <w:szCs w:val="22"/>
        </w:rPr>
        <w:t>29.3</w:t>
      </w:r>
      <w:r w:rsidRPr="00896850">
        <w:rPr>
          <w:rFonts w:ascii="Calibri" w:hAnsi="Calibri"/>
          <w:b/>
          <w:sz w:val="22"/>
          <w:szCs w:val="22"/>
        </w:rPr>
        <w:tab/>
      </w:r>
      <w:r w:rsidRPr="00896850">
        <w:rPr>
          <w:rFonts w:ascii="Calibri" w:hAnsi="Calibri"/>
          <w:sz w:val="22"/>
          <w:szCs w:val="22"/>
        </w:rPr>
        <w:t>The Contractor shall bear all risks relating to the goods until provisional acceptance at destination. The supplies shall be packaged so as to prevent their damage or deterioration in transit to their destination.</w:t>
      </w:r>
    </w:p>
    <w:p w:rsidR="0027409F" w:rsidRPr="00896850" w:rsidRDefault="0027409F" w:rsidP="00F70B44">
      <w:pPr>
        <w:ind w:left="1134"/>
        <w:jc w:val="both"/>
        <w:rPr>
          <w:rFonts w:ascii="Calibri" w:hAnsi="Calibri"/>
          <w:sz w:val="22"/>
          <w:szCs w:val="22"/>
        </w:rPr>
      </w:pPr>
      <w:r w:rsidRPr="00896850">
        <w:rPr>
          <w:rFonts w:ascii="Calibri" w:hAnsi="Calibri"/>
          <w:sz w:val="22"/>
          <w:szCs w:val="22"/>
        </w:rPr>
        <w:t>The packaging will become the property of the recipient subject to environmental considerations.</w:t>
      </w:r>
    </w:p>
    <w:p w:rsidR="0027409F" w:rsidRPr="00896850" w:rsidRDefault="0027409F" w:rsidP="001E75D3">
      <w:pPr>
        <w:ind w:left="1134" w:hanging="1134"/>
        <w:jc w:val="both"/>
        <w:rPr>
          <w:rFonts w:ascii="Calibri" w:hAnsi="Calibri"/>
          <w:sz w:val="22"/>
          <w:szCs w:val="22"/>
        </w:rPr>
      </w:pPr>
      <w:r w:rsidRPr="00896850">
        <w:rPr>
          <w:rFonts w:ascii="Calibri" w:hAnsi="Calibri"/>
          <w:sz w:val="22"/>
          <w:szCs w:val="22"/>
        </w:rPr>
        <w:t>29.5/6/7</w:t>
      </w:r>
      <w:r w:rsidRPr="00896850">
        <w:rPr>
          <w:rFonts w:ascii="Calibri" w:hAnsi="Calibri"/>
          <w:sz w:val="22"/>
          <w:szCs w:val="22"/>
        </w:rPr>
        <w:tab/>
        <w:t xml:space="preserve">Supplies will be accompanied by set of documentation clearly written in English to cover the following but not be limited to (if applicable): installation manual; user manual; maintenance instructions; troubleshooting manual; applications manuals; a statement of performance characteristics, e.g., accuracy, sensitivity; health and safety information, </w:t>
      </w:r>
      <w:proofErr w:type="spellStart"/>
      <w:r w:rsidRPr="00896850">
        <w:rPr>
          <w:rFonts w:ascii="Calibri" w:hAnsi="Calibri"/>
          <w:sz w:val="22"/>
          <w:szCs w:val="22"/>
        </w:rPr>
        <w:t>etc</w:t>
      </w:r>
      <w:proofErr w:type="spellEnd"/>
    </w:p>
    <w:p w:rsidR="0027409F" w:rsidRPr="00896850" w:rsidRDefault="0027409F" w:rsidP="00F70B44">
      <w:pPr>
        <w:ind w:left="1134"/>
        <w:jc w:val="both"/>
        <w:rPr>
          <w:rFonts w:ascii="Calibri" w:hAnsi="Calibri"/>
          <w:sz w:val="22"/>
          <w:szCs w:val="22"/>
        </w:rPr>
      </w:pPr>
      <w:r w:rsidRPr="00896850">
        <w:rPr>
          <w:rFonts w:ascii="Calibri" w:hAnsi="Calibri"/>
          <w:sz w:val="22"/>
          <w:szCs w:val="22"/>
        </w:rPr>
        <w:t>If so requested in the technical specifications</w:t>
      </w:r>
      <w:r>
        <w:rPr>
          <w:rFonts w:ascii="Calibri" w:hAnsi="Calibri"/>
          <w:sz w:val="22"/>
          <w:szCs w:val="22"/>
        </w:rPr>
        <w:t>,</w:t>
      </w:r>
      <w:r w:rsidRPr="00896850">
        <w:rPr>
          <w:rFonts w:ascii="Calibri" w:hAnsi="Calibri"/>
          <w:sz w:val="22"/>
          <w:szCs w:val="22"/>
        </w:rPr>
        <w:t xml:space="preserve"> a calibration certificate</w:t>
      </w:r>
      <w:r>
        <w:rPr>
          <w:rFonts w:ascii="Calibri" w:hAnsi="Calibri"/>
          <w:sz w:val="22"/>
          <w:szCs w:val="22"/>
        </w:rPr>
        <w:t xml:space="preserve"> should be provided</w:t>
      </w:r>
      <w:r w:rsidRPr="00896850">
        <w:rPr>
          <w:rFonts w:ascii="Calibri" w:hAnsi="Calibri"/>
          <w:sz w:val="22"/>
          <w:szCs w:val="22"/>
        </w:rPr>
        <w:t xml:space="preserve">. </w:t>
      </w:r>
    </w:p>
    <w:p w:rsidR="0027409F" w:rsidRPr="00896850" w:rsidRDefault="0027409F" w:rsidP="00F70B44">
      <w:pPr>
        <w:spacing w:before="240"/>
        <w:ind w:left="1134" w:hanging="1134"/>
        <w:jc w:val="both"/>
        <w:rPr>
          <w:rFonts w:ascii="Calibri" w:hAnsi="Calibri"/>
          <w:b/>
          <w:sz w:val="24"/>
          <w:szCs w:val="24"/>
        </w:rPr>
      </w:pPr>
      <w:bookmarkStart w:id="15" w:name="_Toc124934914"/>
      <w:r w:rsidRPr="00896850">
        <w:rPr>
          <w:rFonts w:ascii="Calibri" w:hAnsi="Calibri"/>
          <w:b/>
          <w:sz w:val="24"/>
          <w:szCs w:val="24"/>
        </w:rPr>
        <w:t>Article 31</w:t>
      </w:r>
      <w:r w:rsidRPr="00896850">
        <w:rPr>
          <w:rFonts w:ascii="Calibri" w:hAnsi="Calibri"/>
          <w:b/>
          <w:sz w:val="24"/>
          <w:szCs w:val="24"/>
        </w:rPr>
        <w:tab/>
        <w:t>Provisional acceptance</w:t>
      </w:r>
      <w:bookmarkEnd w:id="15"/>
    </w:p>
    <w:p w:rsidR="0027409F" w:rsidRPr="00896850" w:rsidRDefault="0027409F" w:rsidP="00F70B44">
      <w:pPr>
        <w:ind w:left="1134"/>
        <w:jc w:val="both"/>
        <w:rPr>
          <w:rFonts w:ascii="Calibri" w:hAnsi="Calibri"/>
          <w:sz w:val="22"/>
          <w:szCs w:val="22"/>
        </w:rPr>
      </w:pPr>
      <w:r w:rsidRPr="00896850">
        <w:rPr>
          <w:rFonts w:ascii="Calibri" w:hAnsi="Calibri"/>
          <w:sz w:val="22"/>
          <w:szCs w:val="22"/>
        </w:rPr>
        <w:t xml:space="preserve">The Certificate of Provisional Acceptance must be issued using the template in Annex C11. </w:t>
      </w:r>
    </w:p>
    <w:p w:rsidR="0027409F" w:rsidRPr="00896850" w:rsidRDefault="0027409F" w:rsidP="00F70B44">
      <w:pPr>
        <w:spacing w:before="240"/>
        <w:ind w:left="1134" w:hanging="1134"/>
        <w:jc w:val="both"/>
        <w:rPr>
          <w:rFonts w:ascii="Calibri" w:hAnsi="Calibri"/>
          <w:b/>
          <w:sz w:val="24"/>
          <w:szCs w:val="24"/>
        </w:rPr>
      </w:pPr>
      <w:bookmarkStart w:id="16" w:name="_Toc124934915"/>
      <w:r w:rsidRPr="00896850">
        <w:rPr>
          <w:rFonts w:ascii="Calibri" w:hAnsi="Calibri"/>
          <w:b/>
          <w:sz w:val="24"/>
          <w:szCs w:val="24"/>
        </w:rPr>
        <w:t>Article 32</w:t>
      </w:r>
      <w:r w:rsidRPr="00896850">
        <w:rPr>
          <w:rFonts w:ascii="Calibri" w:hAnsi="Calibri"/>
          <w:b/>
          <w:sz w:val="24"/>
          <w:szCs w:val="24"/>
        </w:rPr>
        <w:tab/>
        <w:t>Warranty</w:t>
      </w:r>
      <w:bookmarkEnd w:id="16"/>
      <w:r w:rsidRPr="00896850">
        <w:rPr>
          <w:rFonts w:ascii="Calibri" w:hAnsi="Calibri"/>
          <w:b/>
          <w:sz w:val="24"/>
          <w:szCs w:val="24"/>
        </w:rPr>
        <w:t xml:space="preserve"> obligations</w:t>
      </w:r>
    </w:p>
    <w:p w:rsidR="0027409F" w:rsidRDefault="0027409F" w:rsidP="00F70B44">
      <w:pPr>
        <w:ind w:left="1134" w:hanging="708"/>
        <w:jc w:val="both"/>
        <w:rPr>
          <w:rFonts w:ascii="Calibri" w:hAnsi="Calibri"/>
          <w:sz w:val="22"/>
          <w:szCs w:val="22"/>
        </w:rPr>
      </w:pPr>
      <w:r>
        <w:rPr>
          <w:rFonts w:ascii="Calibri" w:hAnsi="Calibri"/>
          <w:sz w:val="22"/>
          <w:szCs w:val="22"/>
        </w:rPr>
        <w:t>32.6</w:t>
      </w:r>
      <w:r>
        <w:rPr>
          <w:rFonts w:ascii="Calibri" w:hAnsi="Calibri"/>
          <w:sz w:val="22"/>
          <w:szCs w:val="22"/>
        </w:rPr>
        <w:tab/>
      </w:r>
      <w:r w:rsidRPr="00896850">
        <w:rPr>
          <w:rFonts w:ascii="Calibri" w:hAnsi="Calibri"/>
          <w:sz w:val="22"/>
          <w:szCs w:val="22"/>
        </w:rPr>
        <w:t xml:space="preserve">The </w:t>
      </w:r>
      <w:r>
        <w:rPr>
          <w:rFonts w:ascii="Calibri" w:hAnsi="Calibri"/>
          <w:sz w:val="22"/>
          <w:szCs w:val="22"/>
        </w:rPr>
        <w:t>commercial</w:t>
      </w:r>
      <w:r w:rsidRPr="00896850">
        <w:rPr>
          <w:rFonts w:ascii="Calibri" w:hAnsi="Calibri"/>
          <w:sz w:val="22"/>
          <w:szCs w:val="22"/>
        </w:rPr>
        <w:t xml:space="preserve"> warranty is </w:t>
      </w:r>
      <w:r>
        <w:rPr>
          <w:rFonts w:ascii="Calibri" w:hAnsi="Calibri"/>
          <w:sz w:val="22"/>
          <w:szCs w:val="22"/>
        </w:rPr>
        <w:t>an extension</w:t>
      </w:r>
      <w:r w:rsidRPr="00896850">
        <w:rPr>
          <w:rFonts w:ascii="Calibri" w:hAnsi="Calibri"/>
          <w:sz w:val="22"/>
          <w:szCs w:val="22"/>
        </w:rPr>
        <w:t xml:space="preserve"> of the factory and/or supplier warranty</w:t>
      </w:r>
      <w:r>
        <w:rPr>
          <w:rFonts w:ascii="Calibri" w:hAnsi="Calibri"/>
          <w:sz w:val="22"/>
          <w:szCs w:val="22"/>
        </w:rPr>
        <w:t xml:space="preserve"> for an additional period of 24 months after the end of the standard warranty period referred to in Article 32.7. This warrant will be provided for the items specified in the technical specifications. The extended warranty</w:t>
      </w:r>
      <w:r w:rsidRPr="00896850">
        <w:rPr>
          <w:rFonts w:ascii="Calibri" w:hAnsi="Calibri"/>
          <w:sz w:val="22"/>
          <w:szCs w:val="22"/>
        </w:rPr>
        <w:t xml:space="preserve"> will guarantee the reliability of the </w:t>
      </w:r>
      <w:r w:rsidRPr="00896850">
        <w:rPr>
          <w:rFonts w:ascii="Calibri" w:hAnsi="Calibri"/>
          <w:sz w:val="22"/>
          <w:szCs w:val="22"/>
        </w:rPr>
        <w:lastRenderedPageBreak/>
        <w:t>product under normal conditions of use. In case of malfunctioning of the equipment, the contractor will troubleshoot the problem within two working days after notification, overcome the problem  within a period of ten working days, and fully repair and re-integrate the equipment within a period of 20 working days. The contractor shall at its own costs repair and/or replace the defective equipment/parts. If repair/replacement of defective parts is no longer possible, the Contractor will replace the product within 30 working days. No extra costs will be borne by the Contracting Authority. The Contractor will also provide free of charge technical support, whether or not through a helpdesk function, to the user. Moreover, the Contractor will notify of and provide the user with free updates of firmware</w:t>
      </w:r>
    </w:p>
    <w:p w:rsidR="0027409F" w:rsidRPr="00896850" w:rsidRDefault="0027409F" w:rsidP="00F70B44">
      <w:pPr>
        <w:ind w:left="1134" w:hanging="708"/>
        <w:jc w:val="both"/>
        <w:rPr>
          <w:rFonts w:ascii="Calibri" w:hAnsi="Calibri"/>
          <w:sz w:val="22"/>
          <w:szCs w:val="22"/>
        </w:rPr>
      </w:pPr>
      <w:r w:rsidRPr="00896850">
        <w:rPr>
          <w:rFonts w:ascii="Calibri" w:hAnsi="Calibri"/>
          <w:sz w:val="22"/>
          <w:szCs w:val="22"/>
        </w:rPr>
        <w:t>32.7</w:t>
      </w:r>
      <w:r w:rsidRPr="00896850">
        <w:rPr>
          <w:rFonts w:ascii="Calibri" w:hAnsi="Calibri"/>
          <w:sz w:val="22"/>
          <w:szCs w:val="22"/>
        </w:rPr>
        <w:tab/>
        <w:t>The warranty must remain valid for one year after provisional acceptance.</w:t>
      </w:r>
    </w:p>
    <w:p w:rsidR="0027409F" w:rsidRPr="00896850" w:rsidRDefault="0027409F" w:rsidP="00F70B44">
      <w:pPr>
        <w:spacing w:before="240"/>
        <w:ind w:left="1134" w:hanging="1134"/>
        <w:jc w:val="both"/>
        <w:rPr>
          <w:rFonts w:ascii="Calibri" w:hAnsi="Calibri"/>
          <w:b/>
          <w:sz w:val="24"/>
          <w:szCs w:val="24"/>
        </w:rPr>
      </w:pPr>
      <w:bookmarkStart w:id="17" w:name="_Toc119839451"/>
      <w:bookmarkStart w:id="18" w:name="_Toc124934916"/>
      <w:r w:rsidRPr="00896850">
        <w:rPr>
          <w:rFonts w:ascii="Calibri" w:hAnsi="Calibri"/>
          <w:b/>
          <w:sz w:val="24"/>
          <w:szCs w:val="24"/>
        </w:rPr>
        <w:t>Article 33</w:t>
      </w:r>
      <w:r w:rsidRPr="00896850">
        <w:rPr>
          <w:rFonts w:ascii="Calibri" w:hAnsi="Calibri"/>
          <w:b/>
          <w:sz w:val="24"/>
          <w:szCs w:val="24"/>
        </w:rPr>
        <w:tab/>
        <w:t>After-sales service</w:t>
      </w:r>
      <w:bookmarkEnd w:id="17"/>
      <w:bookmarkEnd w:id="18"/>
    </w:p>
    <w:p w:rsidR="0027409F" w:rsidRPr="00896850" w:rsidRDefault="0027409F" w:rsidP="000B70EC">
      <w:pPr>
        <w:ind w:left="1134" w:hanging="708"/>
        <w:jc w:val="both"/>
        <w:rPr>
          <w:rFonts w:ascii="Calibri" w:hAnsi="Calibri"/>
          <w:sz w:val="22"/>
          <w:szCs w:val="22"/>
        </w:rPr>
      </w:pPr>
      <w:r w:rsidRPr="00896850">
        <w:rPr>
          <w:rFonts w:ascii="Calibri" w:hAnsi="Calibri"/>
          <w:sz w:val="22"/>
          <w:szCs w:val="22"/>
        </w:rPr>
        <w:t>33.1</w:t>
      </w:r>
      <w:r w:rsidRPr="00896850">
        <w:rPr>
          <w:rFonts w:ascii="Calibri" w:hAnsi="Calibri"/>
          <w:sz w:val="22"/>
          <w:szCs w:val="22"/>
        </w:rPr>
        <w:tab/>
        <w:t>In the service and maintenance contract</w:t>
      </w:r>
      <w:r>
        <w:rPr>
          <w:rFonts w:ascii="Calibri" w:hAnsi="Calibri"/>
          <w:sz w:val="22"/>
          <w:szCs w:val="22"/>
        </w:rPr>
        <w:t>, for the items requested in the technical specifications,</w:t>
      </w:r>
      <w:r w:rsidRPr="00896850">
        <w:rPr>
          <w:rFonts w:ascii="Calibri" w:hAnsi="Calibri"/>
          <w:sz w:val="22"/>
          <w:szCs w:val="22"/>
        </w:rPr>
        <w:t xml:space="preserve"> the Contractor will provide</w:t>
      </w:r>
      <w:r>
        <w:rPr>
          <w:rFonts w:ascii="Calibri" w:hAnsi="Calibri"/>
          <w:sz w:val="22"/>
          <w:szCs w:val="22"/>
        </w:rPr>
        <w:t>,</w:t>
      </w:r>
      <w:r w:rsidRPr="00896850">
        <w:rPr>
          <w:rFonts w:ascii="Calibri" w:hAnsi="Calibri"/>
          <w:sz w:val="22"/>
          <w:szCs w:val="22"/>
        </w:rPr>
        <w:t xml:space="preserve"> apart from the services defined under the extended warranty, an annual site visit to inspect the product and implement a preventive maintenance programme, including cleaning, testing functionalities, and a status report of the product. If possible and available, the Contractor will remotely monitor the status and performance of the product. The last of the annual inspection visits will take place within three months before the end of the service and maintenance contract. The contractor will promptly perform on</w:t>
      </w:r>
      <w:r>
        <w:rPr>
          <w:rFonts w:ascii="Calibri" w:hAnsi="Calibri"/>
          <w:sz w:val="22"/>
          <w:szCs w:val="22"/>
        </w:rPr>
        <w:noBreakHyphen/>
      </w:r>
      <w:r w:rsidRPr="00896850">
        <w:rPr>
          <w:rFonts w:ascii="Calibri" w:hAnsi="Calibri"/>
          <w:sz w:val="22"/>
          <w:szCs w:val="22"/>
        </w:rPr>
        <w:t xml:space="preserve">site diagnostics and repairs after notification of malfunctioning of the product, if other solutions to solve the problem are of no avail. All costs related to labour and travel, and for replacement parts and components, will be included. </w:t>
      </w:r>
      <w:r>
        <w:rPr>
          <w:rFonts w:ascii="Calibri" w:hAnsi="Calibri"/>
          <w:sz w:val="22"/>
          <w:szCs w:val="22"/>
        </w:rPr>
        <w:t xml:space="preserve"> This service will be provided for 36 months after the date of provisional acceptance.</w:t>
      </w:r>
    </w:p>
    <w:p w:rsidR="0027409F" w:rsidRPr="00896850" w:rsidRDefault="0027409F" w:rsidP="00F70B44">
      <w:pPr>
        <w:spacing w:before="240"/>
        <w:ind w:left="1134" w:hanging="1134"/>
        <w:jc w:val="both"/>
        <w:rPr>
          <w:rFonts w:ascii="Calibri" w:hAnsi="Calibri"/>
          <w:b/>
          <w:sz w:val="24"/>
          <w:szCs w:val="24"/>
        </w:rPr>
      </w:pPr>
      <w:bookmarkStart w:id="19" w:name="_Toc124934917"/>
      <w:r w:rsidRPr="00896850">
        <w:rPr>
          <w:rFonts w:ascii="Calibri" w:hAnsi="Calibri"/>
          <w:b/>
          <w:sz w:val="24"/>
          <w:szCs w:val="24"/>
        </w:rPr>
        <w:t>Article 40</w:t>
      </w:r>
      <w:r w:rsidRPr="00896850">
        <w:rPr>
          <w:rFonts w:ascii="Calibri" w:hAnsi="Calibri"/>
          <w:b/>
          <w:sz w:val="24"/>
          <w:szCs w:val="24"/>
        </w:rPr>
        <w:tab/>
        <w:t>Settlement of disputes</w:t>
      </w:r>
      <w:bookmarkEnd w:id="19"/>
    </w:p>
    <w:p w:rsidR="0027409F" w:rsidRPr="00896850" w:rsidRDefault="0027409F" w:rsidP="00F70B44">
      <w:pPr>
        <w:spacing w:before="0"/>
        <w:ind w:left="1134" w:hanging="708"/>
        <w:jc w:val="both"/>
        <w:rPr>
          <w:rFonts w:ascii="Calibri" w:hAnsi="Calibri"/>
          <w:sz w:val="22"/>
          <w:szCs w:val="22"/>
        </w:rPr>
      </w:pPr>
      <w:r w:rsidRPr="00896850">
        <w:rPr>
          <w:rFonts w:ascii="Calibri" w:hAnsi="Calibri"/>
          <w:sz w:val="22"/>
          <w:szCs w:val="22"/>
        </w:rPr>
        <w:t>40.4</w:t>
      </w:r>
      <w:r w:rsidRPr="00896850">
        <w:rPr>
          <w:rFonts w:ascii="Calibri" w:hAnsi="Calibri"/>
          <w:sz w:val="22"/>
          <w:szCs w:val="22"/>
        </w:rPr>
        <w:tab/>
        <w:t>Any dispute arising out of or relating to this Contract which cannot be settled otherwise will:</w:t>
      </w:r>
    </w:p>
    <w:p w:rsidR="0027409F" w:rsidRPr="00896850" w:rsidRDefault="0027409F" w:rsidP="00F70B44">
      <w:pPr>
        <w:ind w:left="1560" w:hanging="426"/>
        <w:jc w:val="both"/>
        <w:rPr>
          <w:rFonts w:ascii="Calibri" w:hAnsi="Calibri"/>
          <w:sz w:val="22"/>
          <w:szCs w:val="22"/>
        </w:rPr>
      </w:pPr>
      <w:r w:rsidRPr="00896850">
        <w:rPr>
          <w:rFonts w:ascii="Calibri" w:hAnsi="Calibri"/>
          <w:sz w:val="22"/>
          <w:szCs w:val="22"/>
        </w:rPr>
        <w:t>(a)</w:t>
      </w:r>
      <w:r w:rsidRPr="00896850">
        <w:rPr>
          <w:rFonts w:ascii="Calibri" w:hAnsi="Calibri"/>
          <w:sz w:val="22"/>
          <w:szCs w:val="22"/>
        </w:rPr>
        <w:tab/>
        <w:t>in the case of a national contract, be settled in accordance with the national legislation of the state of the Contracting Authority; and</w:t>
      </w:r>
    </w:p>
    <w:p w:rsidR="0027409F" w:rsidRPr="00896850" w:rsidRDefault="0027409F" w:rsidP="00F70B44">
      <w:pPr>
        <w:ind w:left="1560" w:hanging="426"/>
        <w:jc w:val="both"/>
        <w:rPr>
          <w:rFonts w:ascii="Calibri" w:hAnsi="Calibri"/>
          <w:sz w:val="22"/>
          <w:szCs w:val="22"/>
        </w:rPr>
      </w:pPr>
      <w:r w:rsidRPr="00896850">
        <w:rPr>
          <w:rFonts w:ascii="Calibri" w:hAnsi="Calibri"/>
          <w:sz w:val="22"/>
          <w:szCs w:val="22"/>
        </w:rPr>
        <w:t>(b)</w:t>
      </w:r>
      <w:r w:rsidRPr="00896850">
        <w:rPr>
          <w:rFonts w:ascii="Calibri" w:hAnsi="Calibri"/>
          <w:sz w:val="22"/>
          <w:szCs w:val="22"/>
        </w:rPr>
        <w:tab/>
        <w:t>in the case of a transnational contract, be settled either:</w:t>
      </w:r>
    </w:p>
    <w:p w:rsidR="0027409F" w:rsidRPr="00896850" w:rsidRDefault="0027409F" w:rsidP="00F70B44">
      <w:pPr>
        <w:tabs>
          <w:tab w:val="left" w:pos="2835"/>
        </w:tabs>
        <w:ind w:left="1985" w:hanging="425"/>
        <w:jc w:val="both"/>
        <w:rPr>
          <w:rFonts w:ascii="Calibri" w:hAnsi="Calibri"/>
          <w:sz w:val="22"/>
          <w:szCs w:val="22"/>
        </w:rPr>
      </w:pPr>
      <w:r w:rsidRPr="00896850">
        <w:rPr>
          <w:rFonts w:ascii="Calibri" w:hAnsi="Calibri"/>
          <w:sz w:val="22"/>
          <w:szCs w:val="22"/>
        </w:rPr>
        <w:t>(</w:t>
      </w:r>
      <w:proofErr w:type="spellStart"/>
      <w:r w:rsidRPr="00896850">
        <w:rPr>
          <w:rFonts w:ascii="Calibri" w:hAnsi="Calibri"/>
          <w:sz w:val="22"/>
          <w:szCs w:val="22"/>
        </w:rPr>
        <w:t>i</w:t>
      </w:r>
      <w:proofErr w:type="spellEnd"/>
      <w:r w:rsidRPr="00896850">
        <w:rPr>
          <w:rFonts w:ascii="Calibri" w:hAnsi="Calibri"/>
          <w:sz w:val="22"/>
          <w:szCs w:val="22"/>
        </w:rPr>
        <w:t>)</w:t>
      </w:r>
      <w:r w:rsidRPr="00896850">
        <w:rPr>
          <w:rFonts w:ascii="Calibri" w:hAnsi="Calibri"/>
          <w:sz w:val="22"/>
          <w:szCs w:val="22"/>
        </w:rPr>
        <w:tab/>
        <w:t>if the parties to the Contract so agree, in accordance with the national legislation of the beneficiary country or its established international practices; or</w:t>
      </w:r>
    </w:p>
    <w:p w:rsidR="0027409F" w:rsidRPr="00896850" w:rsidRDefault="0027409F" w:rsidP="00F70B44">
      <w:pPr>
        <w:pStyle w:val="ListNumber"/>
        <w:numPr>
          <w:ilvl w:val="0"/>
          <w:numId w:val="0"/>
        </w:numPr>
        <w:ind w:left="1985" w:hanging="425"/>
        <w:rPr>
          <w:rFonts w:ascii="Calibri" w:hAnsi="Calibri"/>
          <w:sz w:val="22"/>
          <w:szCs w:val="22"/>
        </w:rPr>
      </w:pPr>
      <w:r w:rsidRPr="00896850">
        <w:rPr>
          <w:rFonts w:ascii="Calibri" w:hAnsi="Calibri"/>
          <w:sz w:val="22"/>
          <w:szCs w:val="22"/>
        </w:rPr>
        <w:t>(ii)</w:t>
      </w:r>
      <w:r w:rsidRPr="00896850">
        <w:rPr>
          <w:rFonts w:ascii="Calibri" w:hAnsi="Calibri"/>
          <w:sz w:val="22"/>
          <w:szCs w:val="22"/>
        </w:rPr>
        <w:tab/>
        <w:t>by arbitration in accordance with the Procedural rules on conciliation and arbitration of contracts financed by the European Development Fund, adopted by Decision 3/90 of the ACP-EEC Council of Ministers of 29 March 1990 (Official Journal No L 382, 31.12.1990) (see Annex a12 to the Practical Guide to contract procedures for EU external actions</w:t>
      </w:r>
      <w:r>
        <w:rPr>
          <w:rFonts w:ascii="Calibri" w:hAnsi="Calibri"/>
          <w:sz w:val="22"/>
          <w:szCs w:val="22"/>
        </w:rPr>
        <w:t>)</w:t>
      </w:r>
      <w:r w:rsidRPr="00896850">
        <w:rPr>
          <w:rFonts w:ascii="Calibri" w:hAnsi="Calibri"/>
          <w:sz w:val="22"/>
          <w:szCs w:val="22"/>
        </w:rPr>
        <w:t>.</w:t>
      </w:r>
    </w:p>
    <w:p w:rsidR="0027409F" w:rsidRPr="00896850" w:rsidRDefault="0027409F" w:rsidP="00F70B44">
      <w:pPr>
        <w:pStyle w:val="ListNumber"/>
        <w:numPr>
          <w:ilvl w:val="0"/>
          <w:numId w:val="0"/>
        </w:numPr>
        <w:ind w:left="1985" w:hanging="425"/>
        <w:rPr>
          <w:rFonts w:ascii="Calibri" w:hAnsi="Calibri"/>
          <w:sz w:val="22"/>
          <w:szCs w:val="22"/>
        </w:rPr>
      </w:pPr>
    </w:p>
    <w:p w:rsidR="0027409F" w:rsidRPr="00AA605E" w:rsidRDefault="0027409F" w:rsidP="00175BF0">
      <w:pPr>
        <w:pStyle w:val="ListNumber"/>
        <w:numPr>
          <w:ilvl w:val="0"/>
          <w:numId w:val="0"/>
        </w:numPr>
        <w:spacing w:before="360" w:after="100" w:afterAutospacing="1"/>
        <w:ind w:left="1984" w:hanging="425"/>
        <w:jc w:val="center"/>
        <w:rPr>
          <w:rFonts w:ascii="Calibri" w:hAnsi="Calibri"/>
          <w:sz w:val="22"/>
          <w:szCs w:val="22"/>
        </w:rPr>
      </w:pPr>
      <w:r w:rsidRPr="00896850">
        <w:rPr>
          <w:rFonts w:ascii="Calibri" w:hAnsi="Calibri"/>
          <w:sz w:val="22"/>
          <w:szCs w:val="22"/>
        </w:rPr>
        <w:t>* * *</w:t>
      </w:r>
    </w:p>
    <w:p w:rsidR="0027409F" w:rsidRPr="00AA605E" w:rsidRDefault="0027409F">
      <w:pPr>
        <w:pStyle w:val="ListNumber"/>
        <w:numPr>
          <w:ilvl w:val="0"/>
          <w:numId w:val="0"/>
        </w:numPr>
        <w:spacing w:before="360" w:after="100" w:afterAutospacing="1"/>
        <w:ind w:left="1984" w:hanging="425"/>
        <w:rPr>
          <w:rFonts w:ascii="Calibri" w:hAnsi="Calibri"/>
          <w:sz w:val="22"/>
          <w:szCs w:val="22"/>
        </w:rPr>
      </w:pPr>
    </w:p>
    <w:sectPr w:rsidR="0027409F" w:rsidRPr="00AA605E" w:rsidSect="001B55AC">
      <w:footerReference w:type="even" r:id="rId9"/>
      <w:footerReference w:type="default" r:id="rId10"/>
      <w:footerReference w:type="first" r:id="rId11"/>
      <w:footnotePr>
        <w:numRestart w:val="eachPage"/>
      </w:footnotePr>
      <w:pgSz w:w="11906" w:h="16838"/>
      <w:pgMar w:top="1134" w:right="1418" w:bottom="993" w:left="1134" w:header="720" w:footer="313"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8D0" w:rsidRPr="006A5F84" w:rsidRDefault="004578D0">
      <w:r w:rsidRPr="006A5F84">
        <w:separator/>
      </w:r>
    </w:p>
  </w:endnote>
  <w:endnote w:type="continuationSeparator" w:id="0">
    <w:p w:rsidR="004578D0" w:rsidRPr="006A5F84" w:rsidRDefault="004578D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8D0" w:rsidRDefault="004578D0"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4578D0" w:rsidRDefault="004578D0"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8D0" w:rsidRPr="00E435DA" w:rsidRDefault="004578D0" w:rsidP="006B145B">
    <w:pPr>
      <w:pStyle w:val="Footer"/>
      <w:tabs>
        <w:tab w:val="clear" w:pos="4320"/>
        <w:tab w:val="clear" w:pos="8640"/>
        <w:tab w:val="right" w:pos="8647"/>
      </w:tabs>
      <w:spacing w:after="0"/>
      <w:ind w:right="6"/>
      <w:rPr>
        <w:rStyle w:val="PageNumber"/>
        <w:rFonts w:ascii="Calibri" w:hAnsi="Calibri"/>
        <w:sz w:val="18"/>
        <w:szCs w:val="18"/>
        <w:lang w:val="en-GB"/>
      </w:rPr>
    </w:pPr>
    <w:proofErr w:type="spellStart"/>
    <w:r>
      <w:rPr>
        <w:rFonts w:ascii="Calibri" w:hAnsi="Calibri"/>
        <w:sz w:val="18"/>
        <w:szCs w:val="18"/>
        <w:lang w:val="en-GB"/>
      </w:rPr>
      <w:t>EuropeAid</w:t>
    </w:r>
    <w:proofErr w:type="spellEnd"/>
    <w:r>
      <w:rPr>
        <w:rFonts w:ascii="Calibri" w:hAnsi="Calibri"/>
        <w:sz w:val="18"/>
        <w:szCs w:val="18"/>
        <w:lang w:val="en-GB"/>
      </w:rPr>
      <w:t>/133510/D/SUP/GH</w:t>
    </w:r>
    <w:r>
      <w:rPr>
        <w:rFonts w:ascii="Calibri" w:hAnsi="Calibri"/>
        <w:sz w:val="18"/>
        <w:szCs w:val="18"/>
        <w:lang w:val="en-GB"/>
      </w:rPr>
      <w:tab/>
    </w:r>
    <w:r>
      <w:rPr>
        <w:rStyle w:val="PageNumber"/>
        <w:rFonts w:ascii="Calibri" w:hAnsi="Calibri"/>
        <w:sz w:val="18"/>
        <w:szCs w:val="18"/>
        <w:lang w:val="en-GB"/>
      </w:rPr>
      <w:t xml:space="preserve">Page </w:t>
    </w:r>
    <w:r>
      <w:rPr>
        <w:rStyle w:val="PageNumber"/>
        <w:rFonts w:ascii="Calibri" w:hAnsi="Calibri"/>
        <w:sz w:val="18"/>
        <w:szCs w:val="18"/>
        <w:lang w:val="en-GB"/>
      </w:rPr>
      <w:fldChar w:fldCharType="begin"/>
    </w:r>
    <w:r>
      <w:rPr>
        <w:rStyle w:val="PageNumber"/>
        <w:rFonts w:ascii="Calibri" w:hAnsi="Calibri"/>
        <w:sz w:val="18"/>
        <w:szCs w:val="18"/>
        <w:lang w:val="en-GB"/>
      </w:rPr>
      <w:instrText xml:space="preserve"> PAGE </w:instrText>
    </w:r>
    <w:r>
      <w:rPr>
        <w:rStyle w:val="PageNumber"/>
        <w:rFonts w:ascii="Calibri" w:hAnsi="Calibri"/>
        <w:sz w:val="18"/>
        <w:szCs w:val="18"/>
        <w:lang w:val="en-GB"/>
      </w:rPr>
      <w:fldChar w:fldCharType="separate"/>
    </w:r>
    <w:r w:rsidR="00026B42">
      <w:rPr>
        <w:rStyle w:val="PageNumber"/>
        <w:rFonts w:ascii="Calibri" w:hAnsi="Calibri"/>
        <w:noProof/>
        <w:sz w:val="18"/>
        <w:szCs w:val="18"/>
        <w:lang w:val="en-GB"/>
      </w:rPr>
      <w:t>4</w:t>
    </w:r>
    <w:r>
      <w:rPr>
        <w:rStyle w:val="PageNumber"/>
        <w:rFonts w:ascii="Calibri" w:hAnsi="Calibri"/>
        <w:sz w:val="18"/>
        <w:szCs w:val="18"/>
        <w:lang w:val="en-GB"/>
      </w:rPr>
      <w:fldChar w:fldCharType="end"/>
    </w:r>
    <w:r>
      <w:rPr>
        <w:rStyle w:val="PageNumber"/>
        <w:rFonts w:ascii="Calibri" w:hAnsi="Calibri"/>
        <w:sz w:val="18"/>
        <w:szCs w:val="18"/>
        <w:lang w:val="en-GB"/>
      </w:rPr>
      <w:t xml:space="preserve"> of </w:t>
    </w:r>
    <w:r>
      <w:rPr>
        <w:rStyle w:val="PageNumber"/>
        <w:rFonts w:ascii="Calibri" w:hAnsi="Calibri"/>
        <w:sz w:val="18"/>
        <w:szCs w:val="18"/>
        <w:lang w:val="en-GB"/>
      </w:rPr>
      <w:fldChar w:fldCharType="begin"/>
    </w:r>
    <w:r>
      <w:rPr>
        <w:rStyle w:val="PageNumber"/>
        <w:rFonts w:ascii="Calibri" w:hAnsi="Calibri"/>
        <w:sz w:val="18"/>
        <w:szCs w:val="18"/>
        <w:lang w:val="en-GB"/>
      </w:rPr>
      <w:instrText xml:space="preserve"> NUMPAGES </w:instrText>
    </w:r>
    <w:r>
      <w:rPr>
        <w:rStyle w:val="PageNumber"/>
        <w:rFonts w:ascii="Calibri" w:hAnsi="Calibri"/>
        <w:sz w:val="18"/>
        <w:szCs w:val="18"/>
        <w:lang w:val="en-GB"/>
      </w:rPr>
      <w:fldChar w:fldCharType="separate"/>
    </w:r>
    <w:r w:rsidR="00026B42">
      <w:rPr>
        <w:rStyle w:val="PageNumber"/>
        <w:rFonts w:ascii="Calibri" w:hAnsi="Calibri"/>
        <w:noProof/>
        <w:sz w:val="18"/>
        <w:szCs w:val="18"/>
        <w:lang w:val="en-GB"/>
      </w:rPr>
      <w:t>4</w:t>
    </w:r>
    <w:r>
      <w:rPr>
        <w:rStyle w:val="PageNumber"/>
        <w:rFonts w:ascii="Calibri" w:hAnsi="Calibri"/>
        <w:sz w:val="18"/>
        <w:szCs w:val="18"/>
        <w:lang w:val="en-GB"/>
      </w:rPr>
      <w:fldChar w:fldCharType="end"/>
    </w:r>
  </w:p>
  <w:p w:rsidR="004578D0" w:rsidRPr="00175BF0" w:rsidRDefault="004578D0" w:rsidP="00AA5BB2">
    <w:pPr>
      <w:spacing w:before="0" w:after="0"/>
      <w:rPr>
        <w:rFonts w:ascii="Calibri" w:hAnsi="Calibr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8D0" w:rsidRPr="006A5F84" w:rsidRDefault="004578D0"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rsidR="004578D0" w:rsidRPr="006A5F84" w:rsidRDefault="004578D0"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8D0" w:rsidRPr="006A5F84" w:rsidRDefault="004578D0">
      <w:r w:rsidRPr="006A5F84">
        <w:separator/>
      </w:r>
    </w:p>
  </w:footnote>
  <w:footnote w:type="continuationSeparator" w:id="0">
    <w:p w:rsidR="004578D0" w:rsidRPr="006A5F84" w:rsidRDefault="004578D0">
      <w:r w:rsidRPr="006A5F84">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2D84A2A"/>
    <w:lvl w:ilvl="0">
      <w:start w:val="1"/>
      <w:numFmt w:val="decimal"/>
      <w:lvlText w:val="%1."/>
      <w:lvlJc w:val="left"/>
      <w:pPr>
        <w:tabs>
          <w:tab w:val="num" w:pos="360"/>
        </w:tabs>
        <w:ind w:left="360" w:hanging="360"/>
      </w:pPr>
      <w:rPr>
        <w:rFonts w:cs="Times New Roman"/>
      </w:r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B263917"/>
    <w:multiLevelType w:val="hybridMultilevel"/>
    <w:tmpl w:val="4960414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6">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2DD3599"/>
    <w:multiLevelType w:val="multilevel"/>
    <w:tmpl w:val="4EAA5BA6"/>
    <w:lvl w:ilvl="0">
      <w:start w:val="1"/>
      <w:numFmt w:val="decimal"/>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1">
    <w:nsid w:val="2B4D6730"/>
    <w:multiLevelType w:val="multilevel"/>
    <w:tmpl w:val="BC629F22"/>
    <w:lvl w:ilvl="0">
      <w:start w:val="14"/>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365215BE"/>
    <w:multiLevelType w:val="hybridMultilevel"/>
    <w:tmpl w:val="11487DB2"/>
    <w:lvl w:ilvl="0" w:tplc="6BF2903A">
      <w:start w:val="1"/>
      <w:numFmt w:val="upperLetter"/>
      <w:lvlText w:val="%1."/>
      <w:lvlJc w:val="left"/>
      <w:pPr>
        <w:tabs>
          <w:tab w:val="num" w:pos="720"/>
        </w:tabs>
        <w:ind w:left="567" w:hanging="567"/>
      </w:pPr>
      <w:rPr>
        <w:rFonts w:cs="Times New Roman" w:hint="default"/>
      </w:rPr>
    </w:lvl>
    <w:lvl w:ilvl="1" w:tplc="7242BC6A">
      <w:start w:val="1"/>
      <w:numFmt w:val="decimal"/>
      <w:lvlText w:val="%2."/>
      <w:lvlJc w:val="left"/>
      <w:pPr>
        <w:tabs>
          <w:tab w:val="num" w:pos="680"/>
        </w:tabs>
        <w:ind w:left="1134" w:hanging="567"/>
      </w:pPr>
      <w:rPr>
        <w:rFonts w:cs="Times New Roman" w:hint="default"/>
        <w:b/>
        <w:i/>
      </w:rPr>
    </w:lvl>
    <w:lvl w:ilvl="2" w:tplc="25BCE3B4">
      <w:start w:val="1"/>
      <w:numFmt w:val="decimal"/>
      <w:lvlText w:val="%3"/>
      <w:lvlJc w:val="left"/>
      <w:pPr>
        <w:tabs>
          <w:tab w:val="num" w:pos="2550"/>
        </w:tabs>
        <w:ind w:left="2550" w:hanging="570"/>
      </w:pPr>
      <w:rPr>
        <w:rFonts w:cs="Times New Roman" w:hint="default"/>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3">
    <w:nsid w:val="40F52DC2"/>
    <w:multiLevelType w:val="multilevel"/>
    <w:tmpl w:val="F4D41070"/>
    <w:lvl w:ilvl="0">
      <w:start w:val="1"/>
      <w:numFmt w:val="decimal"/>
      <w:lvlText w:val="%1"/>
      <w:lvlJc w:val="left"/>
      <w:pPr>
        <w:tabs>
          <w:tab w:val="num" w:pos="567"/>
        </w:tabs>
        <w:ind w:left="567" w:hanging="567"/>
      </w:pPr>
      <w:rPr>
        <w:rFonts w:ascii="Arial" w:hAnsi="Arial" w:cs="Times New Roman" w:hint="default"/>
        <w:b/>
        <w:i w:val="0"/>
        <w:sz w:val="20"/>
      </w:rPr>
    </w:lvl>
    <w:lvl w:ilvl="1">
      <w:start w:val="1"/>
      <w:numFmt w:val="decimal"/>
      <w:lvlText w:val="%1.%2"/>
      <w:lvlJc w:val="left"/>
      <w:pPr>
        <w:tabs>
          <w:tab w:val="num" w:pos="567"/>
        </w:tabs>
        <w:ind w:left="567" w:hanging="567"/>
      </w:pPr>
      <w:rPr>
        <w:rFonts w:ascii="Arial" w:hAnsi="Arial" w:cs="Times New Roman" w:hint="default"/>
        <w:b w:val="0"/>
        <w:i w:val="0"/>
        <w:sz w:val="20"/>
      </w:rPr>
    </w:lvl>
    <w:lvl w:ilvl="2">
      <w:start w:val="1"/>
      <w:numFmt w:val="lowerLetter"/>
      <w:lvlText w:val="%3)"/>
      <w:lvlJc w:val="left"/>
      <w:pPr>
        <w:tabs>
          <w:tab w:val="num" w:pos="1134"/>
        </w:tabs>
        <w:ind w:left="1134" w:hanging="567"/>
      </w:pPr>
      <w:rPr>
        <w:rFonts w:ascii="Arial" w:hAnsi="Arial" w:cs="Times New Roman" w:hint="default"/>
        <w:b w:val="0"/>
        <w:i w:val="0"/>
        <w:sz w:val="2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none"/>
      <w:lvlText w:val=""/>
      <w:lvlJc w:val="left"/>
      <w:pPr>
        <w:tabs>
          <w:tab w:val="num" w:pos="36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nsid w:val="59F72AEF"/>
    <w:multiLevelType w:val="hybridMultilevel"/>
    <w:tmpl w:val="D4127724"/>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5">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cs="Times New Roman" w:hint="default"/>
        <w:b w:val="0"/>
        <w:i w:val="0"/>
        <w:sz w:val="22"/>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7">
    <w:nsid w:val="69216D6C"/>
    <w:multiLevelType w:val="multilevel"/>
    <w:tmpl w:val="F4D41070"/>
    <w:lvl w:ilvl="0">
      <w:start w:val="1"/>
      <w:numFmt w:val="decimal"/>
      <w:pStyle w:val="Heading1"/>
      <w:lvlText w:val="%1"/>
      <w:lvlJc w:val="left"/>
      <w:pPr>
        <w:tabs>
          <w:tab w:val="num" w:pos="567"/>
        </w:tabs>
        <w:ind w:left="567" w:hanging="567"/>
      </w:pPr>
      <w:rPr>
        <w:rFonts w:ascii="Arial" w:hAnsi="Arial" w:cs="Times New Roman" w:hint="default"/>
        <w:b/>
        <w:i w:val="0"/>
        <w:sz w:val="20"/>
      </w:rPr>
    </w:lvl>
    <w:lvl w:ilvl="1">
      <w:start w:val="1"/>
      <w:numFmt w:val="decimal"/>
      <w:lvlText w:val="%1.%2"/>
      <w:lvlJc w:val="left"/>
      <w:pPr>
        <w:tabs>
          <w:tab w:val="num" w:pos="567"/>
        </w:tabs>
        <w:ind w:left="567" w:hanging="567"/>
      </w:pPr>
      <w:rPr>
        <w:rFonts w:ascii="Arial" w:hAnsi="Arial" w:cs="Times New Roman" w:hint="default"/>
        <w:b w:val="0"/>
        <w:i w:val="0"/>
        <w:sz w:val="20"/>
      </w:rPr>
    </w:lvl>
    <w:lvl w:ilvl="2">
      <w:start w:val="1"/>
      <w:numFmt w:val="lowerLetter"/>
      <w:lvlText w:val="%3)"/>
      <w:lvlJc w:val="left"/>
      <w:pPr>
        <w:tabs>
          <w:tab w:val="num" w:pos="1134"/>
        </w:tabs>
        <w:ind w:left="1134" w:hanging="567"/>
      </w:pPr>
      <w:rPr>
        <w:rFonts w:ascii="Arial" w:hAnsi="Arial" w:cs="Times New Roman" w:hint="default"/>
        <w:b w:val="0"/>
        <w:i w:val="0"/>
        <w:sz w:val="20"/>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none"/>
      <w:pStyle w:val="Heading6"/>
      <w:lvlText w:val=""/>
      <w:lvlJc w:val="left"/>
      <w:pPr>
        <w:tabs>
          <w:tab w:val="num" w:pos="360"/>
        </w:tabs>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nsid w:val="75174740"/>
    <w:multiLevelType w:val="multilevel"/>
    <w:tmpl w:val="ED706938"/>
    <w:lvl w:ilvl="0">
      <w:start w:val="4"/>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9"/>
  </w:num>
  <w:num w:numId="12">
    <w:abstractNumId w:val="17"/>
  </w:num>
  <w:num w:numId="13">
    <w:abstractNumId w:val="8"/>
  </w:num>
  <w:num w:numId="14">
    <w:abstractNumId w:val="11"/>
  </w:num>
  <w:num w:numId="15">
    <w:abstractNumId w:val="19"/>
  </w:num>
  <w:num w:numId="16">
    <w:abstractNumId w:val="6"/>
  </w:num>
  <w:num w:numId="17">
    <w:abstractNumId w:val="3"/>
  </w:num>
  <w:num w:numId="18">
    <w:abstractNumId w:val="1"/>
  </w:num>
  <w:num w:numId="19">
    <w:abstractNumId w:val="12"/>
  </w:num>
  <w:num w:numId="20">
    <w:abstractNumId w:val="2"/>
  </w:num>
  <w:num w:numId="21">
    <w:abstractNumId w:val="16"/>
  </w:num>
  <w:num w:numId="22">
    <w:abstractNumId w:val="10"/>
  </w:num>
  <w:num w:numId="23">
    <w:abstractNumId w:val="4"/>
  </w:num>
  <w:num w:numId="24">
    <w:abstractNumId w:val="14"/>
  </w:num>
  <w:num w:numId="25">
    <w:abstractNumId w:val="15"/>
  </w:num>
  <w:num w:numId="26">
    <w:abstractNumId w:val="5"/>
  </w:num>
  <w:num w:numId="27">
    <w:abstractNumId w:val="13"/>
  </w:num>
  <w:num w:numId="2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 w:name="Stamp" w:val="\\dossiers.dgt.cec.eu.int\dossiers\DEVCO\DEVCO-2011-00112\DEVCO-2011-00112-01-04-EN-REV-00.DOC"/>
  </w:docVars>
  <w:rsids>
    <w:rsidRoot w:val="0073450F"/>
    <w:rsid w:val="000021E1"/>
    <w:rsid w:val="00012ECC"/>
    <w:rsid w:val="0002120C"/>
    <w:rsid w:val="00026B42"/>
    <w:rsid w:val="000313AD"/>
    <w:rsid w:val="00035D61"/>
    <w:rsid w:val="00040153"/>
    <w:rsid w:val="00040CF1"/>
    <w:rsid w:val="00041516"/>
    <w:rsid w:val="000417E2"/>
    <w:rsid w:val="00043159"/>
    <w:rsid w:val="0004517D"/>
    <w:rsid w:val="00051DD7"/>
    <w:rsid w:val="00054C3D"/>
    <w:rsid w:val="00056EAA"/>
    <w:rsid w:val="000574F3"/>
    <w:rsid w:val="00062BA9"/>
    <w:rsid w:val="00063C56"/>
    <w:rsid w:val="000665DF"/>
    <w:rsid w:val="00066CBA"/>
    <w:rsid w:val="000714BB"/>
    <w:rsid w:val="000724EA"/>
    <w:rsid w:val="0007671B"/>
    <w:rsid w:val="00085CA1"/>
    <w:rsid w:val="00087F35"/>
    <w:rsid w:val="0009286D"/>
    <w:rsid w:val="000A1A71"/>
    <w:rsid w:val="000A3B36"/>
    <w:rsid w:val="000A7A2C"/>
    <w:rsid w:val="000B0983"/>
    <w:rsid w:val="000B1236"/>
    <w:rsid w:val="000B70EC"/>
    <w:rsid w:val="000B79F6"/>
    <w:rsid w:val="000C4AE6"/>
    <w:rsid w:val="000C709A"/>
    <w:rsid w:val="000D24E3"/>
    <w:rsid w:val="000D2B44"/>
    <w:rsid w:val="000D40DB"/>
    <w:rsid w:val="000E7B75"/>
    <w:rsid w:val="000F1339"/>
    <w:rsid w:val="000F5F5F"/>
    <w:rsid w:val="00103348"/>
    <w:rsid w:val="00103913"/>
    <w:rsid w:val="00111B28"/>
    <w:rsid w:val="00115916"/>
    <w:rsid w:val="00115A3D"/>
    <w:rsid w:val="001207A4"/>
    <w:rsid w:val="00121DE4"/>
    <w:rsid w:val="0012677D"/>
    <w:rsid w:val="001268B7"/>
    <w:rsid w:val="001302A7"/>
    <w:rsid w:val="001320DF"/>
    <w:rsid w:val="00144E89"/>
    <w:rsid w:val="0014659F"/>
    <w:rsid w:val="00150767"/>
    <w:rsid w:val="001515E4"/>
    <w:rsid w:val="001536B3"/>
    <w:rsid w:val="00155623"/>
    <w:rsid w:val="00157C6D"/>
    <w:rsid w:val="00157DEE"/>
    <w:rsid w:val="001645AC"/>
    <w:rsid w:val="00164F15"/>
    <w:rsid w:val="00175BF0"/>
    <w:rsid w:val="001766D9"/>
    <w:rsid w:val="00177A94"/>
    <w:rsid w:val="00181980"/>
    <w:rsid w:val="001859A5"/>
    <w:rsid w:val="001864B6"/>
    <w:rsid w:val="00187253"/>
    <w:rsid w:val="001932AF"/>
    <w:rsid w:val="001937B4"/>
    <w:rsid w:val="001A6C79"/>
    <w:rsid w:val="001B2365"/>
    <w:rsid w:val="001B4DA9"/>
    <w:rsid w:val="001B5454"/>
    <w:rsid w:val="001B55AC"/>
    <w:rsid w:val="001C75B0"/>
    <w:rsid w:val="001D0532"/>
    <w:rsid w:val="001D1EB9"/>
    <w:rsid w:val="001D20C7"/>
    <w:rsid w:val="001D339B"/>
    <w:rsid w:val="001E4648"/>
    <w:rsid w:val="001E75D3"/>
    <w:rsid w:val="001F410B"/>
    <w:rsid w:val="001F5048"/>
    <w:rsid w:val="001F5421"/>
    <w:rsid w:val="001F7211"/>
    <w:rsid w:val="002012E1"/>
    <w:rsid w:val="00211229"/>
    <w:rsid w:val="00211E0F"/>
    <w:rsid w:val="00216CD4"/>
    <w:rsid w:val="00216F0D"/>
    <w:rsid w:val="002209F1"/>
    <w:rsid w:val="00220BF7"/>
    <w:rsid w:val="00224C44"/>
    <w:rsid w:val="00225CDC"/>
    <w:rsid w:val="00227A8C"/>
    <w:rsid w:val="002426D3"/>
    <w:rsid w:val="002442B7"/>
    <w:rsid w:val="002455C7"/>
    <w:rsid w:val="0025137A"/>
    <w:rsid w:val="002514FE"/>
    <w:rsid w:val="002560BB"/>
    <w:rsid w:val="002561C8"/>
    <w:rsid w:val="00256304"/>
    <w:rsid w:val="00256CB2"/>
    <w:rsid w:val="0026542C"/>
    <w:rsid w:val="00271700"/>
    <w:rsid w:val="00272A7B"/>
    <w:rsid w:val="0027409F"/>
    <w:rsid w:val="0028364A"/>
    <w:rsid w:val="00283AC4"/>
    <w:rsid w:val="00290561"/>
    <w:rsid w:val="00294190"/>
    <w:rsid w:val="002A0041"/>
    <w:rsid w:val="002A3010"/>
    <w:rsid w:val="002A651B"/>
    <w:rsid w:val="002B6401"/>
    <w:rsid w:val="002C649A"/>
    <w:rsid w:val="002D0CE1"/>
    <w:rsid w:val="002D1FCC"/>
    <w:rsid w:val="002D2FC0"/>
    <w:rsid w:val="002D6EED"/>
    <w:rsid w:val="002F1222"/>
    <w:rsid w:val="002F1B9F"/>
    <w:rsid w:val="00311D5B"/>
    <w:rsid w:val="00312074"/>
    <w:rsid w:val="00322263"/>
    <w:rsid w:val="0032792B"/>
    <w:rsid w:val="003308C6"/>
    <w:rsid w:val="0033212F"/>
    <w:rsid w:val="00335102"/>
    <w:rsid w:val="00335E06"/>
    <w:rsid w:val="003409B8"/>
    <w:rsid w:val="00347B7E"/>
    <w:rsid w:val="00347E64"/>
    <w:rsid w:val="003502E9"/>
    <w:rsid w:val="00351351"/>
    <w:rsid w:val="00360344"/>
    <w:rsid w:val="003613D2"/>
    <w:rsid w:val="0036422F"/>
    <w:rsid w:val="00371851"/>
    <w:rsid w:val="00371F01"/>
    <w:rsid w:val="003721AD"/>
    <w:rsid w:val="00372540"/>
    <w:rsid w:val="00384BAB"/>
    <w:rsid w:val="00385FFC"/>
    <w:rsid w:val="00387C56"/>
    <w:rsid w:val="003925E9"/>
    <w:rsid w:val="003A0414"/>
    <w:rsid w:val="003A76AA"/>
    <w:rsid w:val="003C7266"/>
    <w:rsid w:val="003D2078"/>
    <w:rsid w:val="003D3CAA"/>
    <w:rsid w:val="003D625C"/>
    <w:rsid w:val="003D7611"/>
    <w:rsid w:val="003E7C71"/>
    <w:rsid w:val="003F2FA4"/>
    <w:rsid w:val="003F3B51"/>
    <w:rsid w:val="003F7AF5"/>
    <w:rsid w:val="003F7DB7"/>
    <w:rsid w:val="004010DD"/>
    <w:rsid w:val="0040221E"/>
    <w:rsid w:val="0040595A"/>
    <w:rsid w:val="00405C5F"/>
    <w:rsid w:val="004072FA"/>
    <w:rsid w:val="0041345E"/>
    <w:rsid w:val="004158A1"/>
    <w:rsid w:val="00417570"/>
    <w:rsid w:val="00420666"/>
    <w:rsid w:val="00427E93"/>
    <w:rsid w:val="004300D4"/>
    <w:rsid w:val="004316F0"/>
    <w:rsid w:val="00432F7A"/>
    <w:rsid w:val="0044024D"/>
    <w:rsid w:val="00441859"/>
    <w:rsid w:val="0045310F"/>
    <w:rsid w:val="00454E0D"/>
    <w:rsid w:val="004554CB"/>
    <w:rsid w:val="004578D0"/>
    <w:rsid w:val="004607CD"/>
    <w:rsid w:val="00474AF3"/>
    <w:rsid w:val="004775D2"/>
    <w:rsid w:val="0047783A"/>
    <w:rsid w:val="00482DFB"/>
    <w:rsid w:val="00483E26"/>
    <w:rsid w:val="0049088E"/>
    <w:rsid w:val="00494168"/>
    <w:rsid w:val="004A0140"/>
    <w:rsid w:val="004A101E"/>
    <w:rsid w:val="004A7ED9"/>
    <w:rsid w:val="004C35B5"/>
    <w:rsid w:val="004D2FD8"/>
    <w:rsid w:val="004E0B9B"/>
    <w:rsid w:val="004E4C1C"/>
    <w:rsid w:val="004F5C57"/>
    <w:rsid w:val="004F7A0E"/>
    <w:rsid w:val="005005D7"/>
    <w:rsid w:val="00501FF0"/>
    <w:rsid w:val="00506ACD"/>
    <w:rsid w:val="00513C6F"/>
    <w:rsid w:val="00516552"/>
    <w:rsid w:val="00531991"/>
    <w:rsid w:val="00535826"/>
    <w:rsid w:val="00536B4A"/>
    <w:rsid w:val="00537189"/>
    <w:rsid w:val="005403FB"/>
    <w:rsid w:val="00553500"/>
    <w:rsid w:val="00556923"/>
    <w:rsid w:val="00556CF4"/>
    <w:rsid w:val="00557ED1"/>
    <w:rsid w:val="0056345A"/>
    <w:rsid w:val="005634B2"/>
    <w:rsid w:val="00575CB0"/>
    <w:rsid w:val="00582894"/>
    <w:rsid w:val="00586D6C"/>
    <w:rsid w:val="00591F23"/>
    <w:rsid w:val="00593550"/>
    <w:rsid w:val="005B0129"/>
    <w:rsid w:val="005B2018"/>
    <w:rsid w:val="005C0EA1"/>
    <w:rsid w:val="005D0163"/>
    <w:rsid w:val="005D03AA"/>
    <w:rsid w:val="005D72F7"/>
    <w:rsid w:val="005F3C51"/>
    <w:rsid w:val="005F62D0"/>
    <w:rsid w:val="00623F59"/>
    <w:rsid w:val="006311FE"/>
    <w:rsid w:val="00633829"/>
    <w:rsid w:val="00636E8F"/>
    <w:rsid w:val="006408AC"/>
    <w:rsid w:val="00640D24"/>
    <w:rsid w:val="00646280"/>
    <w:rsid w:val="00655A60"/>
    <w:rsid w:val="00661B3C"/>
    <w:rsid w:val="0066519D"/>
    <w:rsid w:val="00670BBB"/>
    <w:rsid w:val="00671616"/>
    <w:rsid w:val="00677500"/>
    <w:rsid w:val="0068247E"/>
    <w:rsid w:val="006917B2"/>
    <w:rsid w:val="0069192A"/>
    <w:rsid w:val="00692095"/>
    <w:rsid w:val="006A5F84"/>
    <w:rsid w:val="006B0AB1"/>
    <w:rsid w:val="006B145B"/>
    <w:rsid w:val="006C1344"/>
    <w:rsid w:val="006C2F05"/>
    <w:rsid w:val="006C513D"/>
    <w:rsid w:val="006D3BA1"/>
    <w:rsid w:val="006D6208"/>
    <w:rsid w:val="006E403D"/>
    <w:rsid w:val="006E54F2"/>
    <w:rsid w:val="006E56FD"/>
    <w:rsid w:val="006E6880"/>
    <w:rsid w:val="006F43E5"/>
    <w:rsid w:val="00703B91"/>
    <w:rsid w:val="00704477"/>
    <w:rsid w:val="00711C72"/>
    <w:rsid w:val="0071243A"/>
    <w:rsid w:val="00724D0C"/>
    <w:rsid w:val="0073450F"/>
    <w:rsid w:val="0075384B"/>
    <w:rsid w:val="00760195"/>
    <w:rsid w:val="007625F7"/>
    <w:rsid w:val="00763B1C"/>
    <w:rsid w:val="00764FE8"/>
    <w:rsid w:val="007666CD"/>
    <w:rsid w:val="00776BF7"/>
    <w:rsid w:val="00777984"/>
    <w:rsid w:val="00777E99"/>
    <w:rsid w:val="007858B9"/>
    <w:rsid w:val="00792A1B"/>
    <w:rsid w:val="007A0045"/>
    <w:rsid w:val="007A1101"/>
    <w:rsid w:val="007B114E"/>
    <w:rsid w:val="007B4853"/>
    <w:rsid w:val="007B65DB"/>
    <w:rsid w:val="007C0BDD"/>
    <w:rsid w:val="007C1656"/>
    <w:rsid w:val="007C75E0"/>
    <w:rsid w:val="007D5FA2"/>
    <w:rsid w:val="007E0CD5"/>
    <w:rsid w:val="007E3D5F"/>
    <w:rsid w:val="007E5250"/>
    <w:rsid w:val="007F62D9"/>
    <w:rsid w:val="007F6802"/>
    <w:rsid w:val="00806CE0"/>
    <w:rsid w:val="00810F0E"/>
    <w:rsid w:val="00811F58"/>
    <w:rsid w:val="0081418B"/>
    <w:rsid w:val="008214E2"/>
    <w:rsid w:val="008227A5"/>
    <w:rsid w:val="00822E7E"/>
    <w:rsid w:val="008272ED"/>
    <w:rsid w:val="00827729"/>
    <w:rsid w:val="008428B9"/>
    <w:rsid w:val="00853F9D"/>
    <w:rsid w:val="0085667F"/>
    <w:rsid w:val="008617F3"/>
    <w:rsid w:val="0086688D"/>
    <w:rsid w:val="00866B17"/>
    <w:rsid w:val="00870FD6"/>
    <w:rsid w:val="008808A1"/>
    <w:rsid w:val="008808CB"/>
    <w:rsid w:val="008847D1"/>
    <w:rsid w:val="00885882"/>
    <w:rsid w:val="008859E6"/>
    <w:rsid w:val="00892CE9"/>
    <w:rsid w:val="008934F5"/>
    <w:rsid w:val="00896850"/>
    <w:rsid w:val="008A048D"/>
    <w:rsid w:val="008A0660"/>
    <w:rsid w:val="008A39B7"/>
    <w:rsid w:val="008C4E79"/>
    <w:rsid w:val="008C5A40"/>
    <w:rsid w:val="008C5DAA"/>
    <w:rsid w:val="008C5FAF"/>
    <w:rsid w:val="008D065E"/>
    <w:rsid w:val="008E40E2"/>
    <w:rsid w:val="008E59B0"/>
    <w:rsid w:val="008E6472"/>
    <w:rsid w:val="008F3866"/>
    <w:rsid w:val="009143FD"/>
    <w:rsid w:val="00920A51"/>
    <w:rsid w:val="00922542"/>
    <w:rsid w:val="00923EDA"/>
    <w:rsid w:val="009251E3"/>
    <w:rsid w:val="00925DBE"/>
    <w:rsid w:val="00926E6F"/>
    <w:rsid w:val="0093582A"/>
    <w:rsid w:val="00945AC8"/>
    <w:rsid w:val="0094670B"/>
    <w:rsid w:val="00946C17"/>
    <w:rsid w:val="009665AE"/>
    <w:rsid w:val="00971CFE"/>
    <w:rsid w:val="0097513D"/>
    <w:rsid w:val="00980A42"/>
    <w:rsid w:val="00986B1E"/>
    <w:rsid w:val="009939EE"/>
    <w:rsid w:val="0099722A"/>
    <w:rsid w:val="009976B3"/>
    <w:rsid w:val="009A0C36"/>
    <w:rsid w:val="009A18AA"/>
    <w:rsid w:val="009A3792"/>
    <w:rsid w:val="009A3A53"/>
    <w:rsid w:val="009A4F18"/>
    <w:rsid w:val="009B0CF1"/>
    <w:rsid w:val="009B1FBF"/>
    <w:rsid w:val="009B2F1F"/>
    <w:rsid w:val="009B422E"/>
    <w:rsid w:val="009B4D6F"/>
    <w:rsid w:val="009B5A6D"/>
    <w:rsid w:val="009C0E86"/>
    <w:rsid w:val="009D2938"/>
    <w:rsid w:val="009D6A3D"/>
    <w:rsid w:val="009E6570"/>
    <w:rsid w:val="009E6BB7"/>
    <w:rsid w:val="009F22C3"/>
    <w:rsid w:val="009F3126"/>
    <w:rsid w:val="00A039CA"/>
    <w:rsid w:val="00A11F12"/>
    <w:rsid w:val="00A1746F"/>
    <w:rsid w:val="00A374AC"/>
    <w:rsid w:val="00A512A5"/>
    <w:rsid w:val="00A512C9"/>
    <w:rsid w:val="00A539E4"/>
    <w:rsid w:val="00A55AC9"/>
    <w:rsid w:val="00A62073"/>
    <w:rsid w:val="00A63E3C"/>
    <w:rsid w:val="00A665A2"/>
    <w:rsid w:val="00A67AAE"/>
    <w:rsid w:val="00A724D3"/>
    <w:rsid w:val="00A75650"/>
    <w:rsid w:val="00A76A6E"/>
    <w:rsid w:val="00A845B1"/>
    <w:rsid w:val="00A90875"/>
    <w:rsid w:val="00AA24A4"/>
    <w:rsid w:val="00AA4766"/>
    <w:rsid w:val="00AA5BB2"/>
    <w:rsid w:val="00AA605E"/>
    <w:rsid w:val="00AB26E0"/>
    <w:rsid w:val="00AB29A9"/>
    <w:rsid w:val="00AB3AB0"/>
    <w:rsid w:val="00AB5ED5"/>
    <w:rsid w:val="00AB66A5"/>
    <w:rsid w:val="00AC1107"/>
    <w:rsid w:val="00AC2621"/>
    <w:rsid w:val="00AC2A1B"/>
    <w:rsid w:val="00AC7636"/>
    <w:rsid w:val="00AE0E38"/>
    <w:rsid w:val="00AE5192"/>
    <w:rsid w:val="00AE6600"/>
    <w:rsid w:val="00AE7D13"/>
    <w:rsid w:val="00AF4052"/>
    <w:rsid w:val="00AF47CA"/>
    <w:rsid w:val="00B07102"/>
    <w:rsid w:val="00B0793D"/>
    <w:rsid w:val="00B1165D"/>
    <w:rsid w:val="00B17A53"/>
    <w:rsid w:val="00B22470"/>
    <w:rsid w:val="00B2499C"/>
    <w:rsid w:val="00B277E4"/>
    <w:rsid w:val="00B30528"/>
    <w:rsid w:val="00B3168E"/>
    <w:rsid w:val="00B34179"/>
    <w:rsid w:val="00B44B08"/>
    <w:rsid w:val="00B44DC5"/>
    <w:rsid w:val="00B4772C"/>
    <w:rsid w:val="00B51209"/>
    <w:rsid w:val="00B569B1"/>
    <w:rsid w:val="00B5750A"/>
    <w:rsid w:val="00B57BB8"/>
    <w:rsid w:val="00B61CED"/>
    <w:rsid w:val="00B63280"/>
    <w:rsid w:val="00B70C0E"/>
    <w:rsid w:val="00B7329A"/>
    <w:rsid w:val="00B80DE8"/>
    <w:rsid w:val="00B8161D"/>
    <w:rsid w:val="00B84EBC"/>
    <w:rsid w:val="00B90C14"/>
    <w:rsid w:val="00B965CD"/>
    <w:rsid w:val="00B9691D"/>
    <w:rsid w:val="00BA70CB"/>
    <w:rsid w:val="00BB2075"/>
    <w:rsid w:val="00BB464E"/>
    <w:rsid w:val="00BB56D3"/>
    <w:rsid w:val="00BC3B75"/>
    <w:rsid w:val="00BC3D17"/>
    <w:rsid w:val="00BC6222"/>
    <w:rsid w:val="00BD1306"/>
    <w:rsid w:val="00BD201F"/>
    <w:rsid w:val="00BD3371"/>
    <w:rsid w:val="00BD72C6"/>
    <w:rsid w:val="00BF1A9A"/>
    <w:rsid w:val="00C020D2"/>
    <w:rsid w:val="00C05BFC"/>
    <w:rsid w:val="00C12AF0"/>
    <w:rsid w:val="00C13C29"/>
    <w:rsid w:val="00C17310"/>
    <w:rsid w:val="00C20F71"/>
    <w:rsid w:val="00C302E1"/>
    <w:rsid w:val="00C3235B"/>
    <w:rsid w:val="00C34E40"/>
    <w:rsid w:val="00C41328"/>
    <w:rsid w:val="00C41919"/>
    <w:rsid w:val="00C61312"/>
    <w:rsid w:val="00C7112B"/>
    <w:rsid w:val="00C720C8"/>
    <w:rsid w:val="00C75CCE"/>
    <w:rsid w:val="00C778A1"/>
    <w:rsid w:val="00C80DCF"/>
    <w:rsid w:val="00C86724"/>
    <w:rsid w:val="00C92434"/>
    <w:rsid w:val="00C94A76"/>
    <w:rsid w:val="00C95838"/>
    <w:rsid w:val="00CA1354"/>
    <w:rsid w:val="00CA39C0"/>
    <w:rsid w:val="00CA6C68"/>
    <w:rsid w:val="00CB012E"/>
    <w:rsid w:val="00CB44DC"/>
    <w:rsid w:val="00CB6FCC"/>
    <w:rsid w:val="00CB7437"/>
    <w:rsid w:val="00CC60FC"/>
    <w:rsid w:val="00CC7DE2"/>
    <w:rsid w:val="00CD7F25"/>
    <w:rsid w:val="00CE1374"/>
    <w:rsid w:val="00CF2DE2"/>
    <w:rsid w:val="00CF30C4"/>
    <w:rsid w:val="00CF6CFA"/>
    <w:rsid w:val="00D02E23"/>
    <w:rsid w:val="00D108BB"/>
    <w:rsid w:val="00D131B2"/>
    <w:rsid w:val="00D243E7"/>
    <w:rsid w:val="00D24469"/>
    <w:rsid w:val="00D24893"/>
    <w:rsid w:val="00D312D2"/>
    <w:rsid w:val="00D43612"/>
    <w:rsid w:val="00D52CBF"/>
    <w:rsid w:val="00D576CA"/>
    <w:rsid w:val="00D662AA"/>
    <w:rsid w:val="00D66F04"/>
    <w:rsid w:val="00D678AC"/>
    <w:rsid w:val="00D71AF3"/>
    <w:rsid w:val="00D75213"/>
    <w:rsid w:val="00D83918"/>
    <w:rsid w:val="00D83D1B"/>
    <w:rsid w:val="00D90043"/>
    <w:rsid w:val="00D93DB5"/>
    <w:rsid w:val="00D9448D"/>
    <w:rsid w:val="00D979C6"/>
    <w:rsid w:val="00DA22B5"/>
    <w:rsid w:val="00DA4AB8"/>
    <w:rsid w:val="00DB71AD"/>
    <w:rsid w:val="00DC055F"/>
    <w:rsid w:val="00DC0F04"/>
    <w:rsid w:val="00DC2AC7"/>
    <w:rsid w:val="00DC50E2"/>
    <w:rsid w:val="00DC54A0"/>
    <w:rsid w:val="00DC6C9C"/>
    <w:rsid w:val="00DD0624"/>
    <w:rsid w:val="00DD13B0"/>
    <w:rsid w:val="00DD4501"/>
    <w:rsid w:val="00DD5838"/>
    <w:rsid w:val="00DE13B8"/>
    <w:rsid w:val="00DE7055"/>
    <w:rsid w:val="00DE71AB"/>
    <w:rsid w:val="00DF7145"/>
    <w:rsid w:val="00DF7327"/>
    <w:rsid w:val="00DF7EE0"/>
    <w:rsid w:val="00E0295D"/>
    <w:rsid w:val="00E13929"/>
    <w:rsid w:val="00E13CDE"/>
    <w:rsid w:val="00E14817"/>
    <w:rsid w:val="00E218AB"/>
    <w:rsid w:val="00E2190B"/>
    <w:rsid w:val="00E2682A"/>
    <w:rsid w:val="00E27678"/>
    <w:rsid w:val="00E340A7"/>
    <w:rsid w:val="00E34208"/>
    <w:rsid w:val="00E37290"/>
    <w:rsid w:val="00E37A39"/>
    <w:rsid w:val="00E37A55"/>
    <w:rsid w:val="00E40172"/>
    <w:rsid w:val="00E401C2"/>
    <w:rsid w:val="00E41C6F"/>
    <w:rsid w:val="00E435DA"/>
    <w:rsid w:val="00E52467"/>
    <w:rsid w:val="00E52D98"/>
    <w:rsid w:val="00E54B1B"/>
    <w:rsid w:val="00E571E1"/>
    <w:rsid w:val="00E60A37"/>
    <w:rsid w:val="00E62221"/>
    <w:rsid w:val="00E62923"/>
    <w:rsid w:val="00E730A5"/>
    <w:rsid w:val="00E811F3"/>
    <w:rsid w:val="00E85F91"/>
    <w:rsid w:val="00E87734"/>
    <w:rsid w:val="00EA63E1"/>
    <w:rsid w:val="00EB32E9"/>
    <w:rsid w:val="00EB45CB"/>
    <w:rsid w:val="00EB78F4"/>
    <w:rsid w:val="00EC110F"/>
    <w:rsid w:val="00EE0ED9"/>
    <w:rsid w:val="00EE23B1"/>
    <w:rsid w:val="00EE2E55"/>
    <w:rsid w:val="00EF1C05"/>
    <w:rsid w:val="00EF3951"/>
    <w:rsid w:val="00EF6426"/>
    <w:rsid w:val="00F015D0"/>
    <w:rsid w:val="00F02006"/>
    <w:rsid w:val="00F0574A"/>
    <w:rsid w:val="00F13AF6"/>
    <w:rsid w:val="00F2645A"/>
    <w:rsid w:val="00F30624"/>
    <w:rsid w:val="00F33A99"/>
    <w:rsid w:val="00F355C1"/>
    <w:rsid w:val="00F4528C"/>
    <w:rsid w:val="00F46B75"/>
    <w:rsid w:val="00F56D4C"/>
    <w:rsid w:val="00F645E1"/>
    <w:rsid w:val="00F658F3"/>
    <w:rsid w:val="00F676D0"/>
    <w:rsid w:val="00F67C74"/>
    <w:rsid w:val="00F70B44"/>
    <w:rsid w:val="00F8016B"/>
    <w:rsid w:val="00F804E1"/>
    <w:rsid w:val="00F874CE"/>
    <w:rsid w:val="00F87ABC"/>
    <w:rsid w:val="00F87F88"/>
    <w:rsid w:val="00F90A9F"/>
    <w:rsid w:val="00F91DF6"/>
    <w:rsid w:val="00F962E3"/>
    <w:rsid w:val="00FA3F66"/>
    <w:rsid w:val="00FB2706"/>
    <w:rsid w:val="00FB3374"/>
    <w:rsid w:val="00FB67DE"/>
    <w:rsid w:val="00FC0A06"/>
    <w:rsid w:val="00FC7063"/>
    <w:rsid w:val="00FD1E84"/>
    <w:rsid w:val="00FD23CD"/>
    <w:rsid w:val="00FD68B9"/>
    <w:rsid w:val="00FD6CB9"/>
    <w:rsid w:val="00FE3081"/>
    <w:rsid w:val="00FE3E3B"/>
    <w:rsid w:val="00FE56A0"/>
    <w:rsid w:val="00FE7D87"/>
    <w:rsid w:val="00FF4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808A1"/>
    <w:pPr>
      <w:spacing w:before="120" w:after="120"/>
    </w:pPr>
    <w:rPr>
      <w:rFonts w:ascii="Arial" w:hAnsi="Arial"/>
      <w:sz w:val="20"/>
      <w:szCs w:val="20"/>
      <w:lang w:val="en-GB"/>
    </w:rPr>
  </w:style>
  <w:style w:type="paragraph" w:styleId="Heading1">
    <w:name w:val="heading 1"/>
    <w:basedOn w:val="Normal"/>
    <w:next w:val="Normal"/>
    <w:link w:val="Heading1Char1"/>
    <w:uiPriority w:val="99"/>
    <w:qFormat/>
    <w:rsid w:val="008808A1"/>
    <w:pPr>
      <w:keepNext/>
      <w:numPr>
        <w:numId w:val="12"/>
      </w:numPr>
      <w:tabs>
        <w:tab w:val="right" w:pos="567"/>
      </w:tabs>
      <w:spacing w:before="240" w:after="240"/>
      <w:jc w:val="both"/>
      <w:outlineLvl w:val="0"/>
    </w:pPr>
    <w:rPr>
      <w:b/>
      <w:lang w:val="fr-BE" w:eastAsia="en-GB"/>
    </w:rPr>
  </w:style>
  <w:style w:type="paragraph" w:styleId="Heading2">
    <w:name w:val="heading 2"/>
    <w:basedOn w:val="Normal"/>
    <w:next w:val="Normal"/>
    <w:link w:val="Heading2Char"/>
    <w:uiPriority w:val="99"/>
    <w:qFormat/>
    <w:rsid w:val="008808A1"/>
    <w:pPr>
      <w:keepNext/>
      <w:outlineLvl w:val="1"/>
    </w:pPr>
    <w:rPr>
      <w:lang w:val="fr-BE"/>
    </w:rPr>
  </w:style>
  <w:style w:type="paragraph" w:styleId="Heading3">
    <w:name w:val="heading 3"/>
    <w:basedOn w:val="Normal"/>
    <w:next w:val="Normal"/>
    <w:link w:val="Heading3Char"/>
    <w:uiPriority w:val="99"/>
    <w:qFormat/>
    <w:rsid w:val="008808A1"/>
    <w:pPr>
      <w:keepNext/>
      <w:framePr w:hSpace="181" w:vSpace="181" w:wrap="auto" w:vAnchor="text" w:hAnchor="text" w:y="1"/>
      <w:outlineLvl w:val="2"/>
    </w:pPr>
  </w:style>
  <w:style w:type="paragraph" w:styleId="Heading4">
    <w:name w:val="heading 4"/>
    <w:basedOn w:val="Normal"/>
    <w:next w:val="Normal"/>
    <w:link w:val="Heading4Char"/>
    <w:uiPriority w:val="99"/>
    <w:qFormat/>
    <w:rsid w:val="008808A1"/>
    <w:pPr>
      <w:keepNext/>
      <w:numPr>
        <w:ilvl w:val="3"/>
        <w:numId w:val="12"/>
      </w:numPr>
      <w:spacing w:before="240" w:after="60"/>
      <w:outlineLvl w:val="3"/>
    </w:pPr>
    <w:rPr>
      <w:b/>
      <w:sz w:val="24"/>
      <w:lang w:val="sv-SE"/>
    </w:rPr>
  </w:style>
  <w:style w:type="paragraph" w:styleId="Heading5">
    <w:name w:val="heading 5"/>
    <w:basedOn w:val="Normal"/>
    <w:next w:val="Normal"/>
    <w:link w:val="Heading5Char"/>
    <w:uiPriority w:val="99"/>
    <w:qFormat/>
    <w:rsid w:val="008808A1"/>
    <w:pPr>
      <w:numPr>
        <w:ilvl w:val="4"/>
        <w:numId w:val="12"/>
      </w:numPr>
      <w:spacing w:before="240" w:after="60"/>
      <w:outlineLvl w:val="4"/>
    </w:pPr>
    <w:rPr>
      <w:sz w:val="22"/>
      <w:lang w:val="sv-SE"/>
    </w:rPr>
  </w:style>
  <w:style w:type="paragraph" w:styleId="Heading6">
    <w:name w:val="heading 6"/>
    <w:basedOn w:val="Normal"/>
    <w:next w:val="Normal"/>
    <w:link w:val="Heading6Char"/>
    <w:uiPriority w:val="99"/>
    <w:qFormat/>
    <w:rsid w:val="008808A1"/>
    <w:pPr>
      <w:numPr>
        <w:ilvl w:val="5"/>
        <w:numId w:val="1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uiPriority w:val="99"/>
    <w:qFormat/>
    <w:rsid w:val="008808A1"/>
    <w:pPr>
      <w:numPr>
        <w:ilvl w:val="6"/>
        <w:numId w:val="12"/>
      </w:numPr>
      <w:spacing w:before="240" w:after="60"/>
      <w:outlineLvl w:val="6"/>
    </w:pPr>
    <w:rPr>
      <w:lang w:val="sv-SE"/>
    </w:rPr>
  </w:style>
  <w:style w:type="paragraph" w:styleId="Heading8">
    <w:name w:val="heading 8"/>
    <w:basedOn w:val="Normal"/>
    <w:next w:val="Normal"/>
    <w:link w:val="Heading8Char"/>
    <w:uiPriority w:val="99"/>
    <w:qFormat/>
    <w:rsid w:val="008808A1"/>
    <w:pPr>
      <w:numPr>
        <w:ilvl w:val="7"/>
        <w:numId w:val="12"/>
      </w:numPr>
      <w:spacing w:before="240" w:after="60"/>
      <w:outlineLvl w:val="7"/>
    </w:pPr>
    <w:rPr>
      <w:i/>
      <w:lang w:val="sv-SE"/>
    </w:rPr>
  </w:style>
  <w:style w:type="paragraph" w:styleId="Heading9">
    <w:name w:val="heading 9"/>
    <w:basedOn w:val="Normal"/>
    <w:next w:val="Normal"/>
    <w:link w:val="Heading9Char"/>
    <w:uiPriority w:val="99"/>
    <w:qFormat/>
    <w:rsid w:val="008808A1"/>
    <w:pPr>
      <w:numPr>
        <w:ilvl w:val="8"/>
        <w:numId w:val="1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9"/>
    <w:locked/>
    <w:rsid w:val="0047783A"/>
    <w:rPr>
      <w:rFonts w:cs="Times New Roman"/>
      <w:b/>
      <w:sz w:val="24"/>
      <w:lang w:val="en-GB" w:eastAsia="en-US"/>
    </w:rPr>
  </w:style>
  <w:style w:type="character" w:customStyle="1" w:styleId="Heading2Char">
    <w:name w:val="Heading 2 Char"/>
    <w:basedOn w:val="DefaultParagraphFont"/>
    <w:link w:val="Heading2"/>
    <w:uiPriority w:val="99"/>
    <w:semiHidden/>
    <w:locked/>
    <w:rsid w:val="0047783A"/>
    <w:rPr>
      <w:rFonts w:ascii="Arial" w:hAnsi="Arial" w:cs="Times New Roman"/>
      <w:snapToGrid w:val="0"/>
      <w:lang w:val="fr-BE" w:eastAsia="en-US"/>
    </w:rPr>
  </w:style>
  <w:style w:type="character" w:customStyle="1" w:styleId="Heading3Char">
    <w:name w:val="Heading 3 Char"/>
    <w:basedOn w:val="DefaultParagraphFont"/>
    <w:link w:val="Heading3"/>
    <w:uiPriority w:val="99"/>
    <w:semiHidden/>
    <w:locked/>
    <w:rsid w:val="0047783A"/>
    <w:rPr>
      <w:rFonts w:ascii="Arial" w:hAnsi="Arial" w:cs="Times New Roman"/>
      <w:snapToGrid w:val="0"/>
      <w:lang w:val="en-GB" w:eastAsia="en-US"/>
    </w:rPr>
  </w:style>
  <w:style w:type="character" w:customStyle="1" w:styleId="Heading4Char">
    <w:name w:val="Heading 4 Char"/>
    <w:basedOn w:val="DefaultParagraphFont"/>
    <w:link w:val="Heading4"/>
    <w:uiPriority w:val="99"/>
    <w:locked/>
    <w:rsid w:val="0047783A"/>
    <w:rPr>
      <w:rFonts w:ascii="Arial" w:hAnsi="Arial"/>
      <w:b/>
      <w:sz w:val="24"/>
      <w:szCs w:val="20"/>
      <w:lang w:val="sv-SE"/>
    </w:rPr>
  </w:style>
  <w:style w:type="character" w:customStyle="1" w:styleId="Heading5Char">
    <w:name w:val="Heading 5 Char"/>
    <w:basedOn w:val="DefaultParagraphFont"/>
    <w:link w:val="Heading5"/>
    <w:uiPriority w:val="99"/>
    <w:locked/>
    <w:rsid w:val="0047783A"/>
    <w:rPr>
      <w:rFonts w:ascii="Arial" w:hAnsi="Arial"/>
      <w:szCs w:val="20"/>
      <w:lang w:val="sv-SE"/>
    </w:rPr>
  </w:style>
  <w:style w:type="character" w:customStyle="1" w:styleId="Heading6Char">
    <w:name w:val="Heading 6 Char"/>
    <w:basedOn w:val="DefaultParagraphFont"/>
    <w:link w:val="Heading6"/>
    <w:uiPriority w:val="99"/>
    <w:locked/>
    <w:rsid w:val="0047783A"/>
    <w:rPr>
      <w:rFonts w:ascii="Arial" w:hAnsi="Arial"/>
      <w:i/>
      <w:szCs w:val="20"/>
      <w:lang w:val="sv-SE"/>
    </w:rPr>
  </w:style>
  <w:style w:type="character" w:customStyle="1" w:styleId="Heading7Char">
    <w:name w:val="Heading 7 Char"/>
    <w:basedOn w:val="DefaultParagraphFont"/>
    <w:link w:val="Heading7"/>
    <w:uiPriority w:val="99"/>
    <w:locked/>
    <w:rsid w:val="0047783A"/>
    <w:rPr>
      <w:rFonts w:ascii="Arial" w:hAnsi="Arial"/>
      <w:sz w:val="20"/>
      <w:szCs w:val="20"/>
      <w:lang w:val="sv-SE"/>
    </w:rPr>
  </w:style>
  <w:style w:type="character" w:customStyle="1" w:styleId="Heading8Char">
    <w:name w:val="Heading 8 Char"/>
    <w:basedOn w:val="DefaultParagraphFont"/>
    <w:link w:val="Heading8"/>
    <w:uiPriority w:val="99"/>
    <w:locked/>
    <w:rsid w:val="0047783A"/>
    <w:rPr>
      <w:rFonts w:ascii="Arial" w:hAnsi="Arial"/>
      <w:i/>
      <w:sz w:val="20"/>
      <w:szCs w:val="20"/>
      <w:lang w:val="sv-SE"/>
    </w:rPr>
  </w:style>
  <w:style w:type="character" w:customStyle="1" w:styleId="Heading9Char">
    <w:name w:val="Heading 9 Char"/>
    <w:basedOn w:val="DefaultParagraphFont"/>
    <w:link w:val="Heading9"/>
    <w:uiPriority w:val="99"/>
    <w:locked/>
    <w:rsid w:val="0047783A"/>
    <w:rPr>
      <w:rFonts w:ascii="Arial" w:hAnsi="Arial"/>
      <w:b/>
      <w:i/>
      <w:sz w:val="18"/>
      <w:szCs w:val="20"/>
      <w:lang w:val="sv-SE"/>
    </w:rPr>
  </w:style>
  <w:style w:type="paragraph" w:styleId="Title">
    <w:name w:val="Title"/>
    <w:basedOn w:val="Normal"/>
    <w:link w:val="TitleChar"/>
    <w:uiPriority w:val="99"/>
    <w:qFormat/>
    <w:rsid w:val="008808A1"/>
    <w:pPr>
      <w:jc w:val="center"/>
    </w:pPr>
    <w:rPr>
      <w:b/>
      <w:sz w:val="28"/>
      <w:lang w:val="fr-BE"/>
    </w:rPr>
  </w:style>
  <w:style w:type="character" w:customStyle="1" w:styleId="TitleChar">
    <w:name w:val="Title Char"/>
    <w:basedOn w:val="DefaultParagraphFont"/>
    <w:link w:val="Title"/>
    <w:uiPriority w:val="99"/>
    <w:locked/>
    <w:rsid w:val="0047783A"/>
    <w:rPr>
      <w:rFonts w:ascii="Arial" w:hAnsi="Arial" w:cs="Times New Roman"/>
      <w:b/>
      <w:snapToGrid w:val="0"/>
      <w:sz w:val="28"/>
      <w:lang w:val="fr-BE" w:eastAsia="en-US"/>
    </w:rPr>
  </w:style>
  <w:style w:type="paragraph" w:styleId="Subtitle">
    <w:name w:val="Subtitle"/>
    <w:basedOn w:val="Normal"/>
    <w:link w:val="SubtitleChar"/>
    <w:uiPriority w:val="99"/>
    <w:qFormat/>
    <w:rsid w:val="008808A1"/>
    <w:pPr>
      <w:jc w:val="center"/>
    </w:pPr>
    <w:rPr>
      <w:b/>
      <w:sz w:val="28"/>
      <w:lang w:val="fr-BE"/>
    </w:rPr>
  </w:style>
  <w:style w:type="character" w:customStyle="1" w:styleId="SubtitleChar">
    <w:name w:val="Subtitle Char"/>
    <w:basedOn w:val="DefaultParagraphFont"/>
    <w:link w:val="Subtitle"/>
    <w:uiPriority w:val="99"/>
    <w:locked/>
    <w:rsid w:val="0047783A"/>
    <w:rPr>
      <w:rFonts w:ascii="Arial" w:hAnsi="Arial" w:cs="Times New Roman"/>
      <w:b/>
      <w:snapToGrid w:val="0"/>
      <w:sz w:val="28"/>
      <w:lang w:val="fr-BE" w:eastAsia="en-US"/>
    </w:rPr>
  </w:style>
  <w:style w:type="paragraph" w:styleId="BodyTextIndent">
    <w:name w:val="Body Text Indent"/>
    <w:basedOn w:val="Normal"/>
    <w:link w:val="BodyTextIndentChar"/>
    <w:uiPriority w:val="99"/>
    <w:rsid w:val="008808A1"/>
    <w:pPr>
      <w:tabs>
        <w:tab w:val="num" w:pos="567"/>
      </w:tabs>
      <w:spacing w:before="0" w:after="0"/>
      <w:jc w:val="both"/>
    </w:pPr>
    <w:rPr>
      <w:rFonts w:ascii="Times New Roman" w:hAnsi="Times New Roman"/>
      <w:sz w:val="24"/>
      <w:lang w:val="sv-SE"/>
    </w:rPr>
  </w:style>
  <w:style w:type="character" w:customStyle="1" w:styleId="BodyTextIndentChar">
    <w:name w:val="Body Text Indent Char"/>
    <w:basedOn w:val="DefaultParagraphFont"/>
    <w:link w:val="BodyTextIndent"/>
    <w:uiPriority w:val="99"/>
    <w:semiHidden/>
    <w:locked/>
    <w:rsid w:val="0047783A"/>
    <w:rPr>
      <w:rFonts w:cs="Times New Roman"/>
      <w:snapToGrid w:val="0"/>
      <w:sz w:val="24"/>
      <w:lang w:val="sv-SE" w:eastAsia="en-US"/>
    </w:rPr>
  </w:style>
  <w:style w:type="paragraph" w:styleId="BodyText">
    <w:name w:val="Body Text"/>
    <w:basedOn w:val="Normal"/>
    <w:link w:val="BodyTextChar"/>
    <w:uiPriority w:val="99"/>
    <w:rsid w:val="008808A1"/>
    <w:rPr>
      <w:lang w:val="sv-SE"/>
    </w:rPr>
  </w:style>
  <w:style w:type="character" w:customStyle="1" w:styleId="BodyTextChar">
    <w:name w:val="Body Text Char"/>
    <w:basedOn w:val="DefaultParagraphFont"/>
    <w:link w:val="BodyText"/>
    <w:uiPriority w:val="99"/>
    <w:semiHidden/>
    <w:locked/>
    <w:rsid w:val="0047783A"/>
    <w:rPr>
      <w:rFonts w:ascii="Arial" w:hAnsi="Arial" w:cs="Times New Roman"/>
      <w:snapToGrid w:val="0"/>
      <w:lang w:val="sv-SE" w:eastAsia="en-US"/>
    </w:rPr>
  </w:style>
  <w:style w:type="paragraph" w:styleId="BodyTextIndent2">
    <w:name w:val="Body Text Indent 2"/>
    <w:basedOn w:val="Normal"/>
    <w:link w:val="BodyTextIndent2Char"/>
    <w:uiPriority w:val="99"/>
    <w:rsid w:val="008808A1"/>
    <w:pPr>
      <w:tabs>
        <w:tab w:val="num" w:pos="567"/>
        <w:tab w:val="num" w:pos="2160"/>
      </w:tabs>
      <w:spacing w:after="240"/>
      <w:ind w:left="567" w:hanging="567"/>
      <w:jc w:val="both"/>
    </w:pPr>
    <w:rPr>
      <w:sz w:val="24"/>
      <w:u w:val="single"/>
      <w:lang w:val="sv-SE"/>
    </w:rPr>
  </w:style>
  <w:style w:type="character" w:customStyle="1" w:styleId="BodyTextIndent2Char">
    <w:name w:val="Body Text Indent 2 Char"/>
    <w:basedOn w:val="DefaultParagraphFont"/>
    <w:link w:val="BodyTextIndent2"/>
    <w:uiPriority w:val="99"/>
    <w:semiHidden/>
    <w:locked/>
    <w:rsid w:val="0047783A"/>
    <w:rPr>
      <w:rFonts w:ascii="Arial" w:hAnsi="Arial" w:cs="Times New Roman"/>
      <w:snapToGrid w:val="0"/>
      <w:sz w:val="24"/>
      <w:u w:val="single"/>
      <w:lang w:val="sv-SE" w:eastAsia="en-US"/>
    </w:rPr>
  </w:style>
  <w:style w:type="paragraph" w:styleId="BodyTextIndent3">
    <w:name w:val="Body Text Indent 3"/>
    <w:basedOn w:val="Normal"/>
    <w:link w:val="BodyTextIndent3Char"/>
    <w:uiPriority w:val="99"/>
    <w:rsid w:val="008808A1"/>
    <w:pPr>
      <w:tabs>
        <w:tab w:val="left" w:pos="1276"/>
      </w:tabs>
      <w:ind w:left="1276" w:hanging="425"/>
      <w:jc w:val="both"/>
    </w:pPr>
    <w:rPr>
      <w:sz w:val="24"/>
      <w:lang w:val="sv-SE"/>
    </w:rPr>
  </w:style>
  <w:style w:type="character" w:customStyle="1" w:styleId="BodyTextIndent3Char">
    <w:name w:val="Body Text Indent 3 Char"/>
    <w:basedOn w:val="DefaultParagraphFont"/>
    <w:link w:val="BodyTextIndent3"/>
    <w:uiPriority w:val="99"/>
    <w:semiHidden/>
    <w:locked/>
    <w:rsid w:val="0047783A"/>
    <w:rPr>
      <w:rFonts w:ascii="Arial" w:hAnsi="Arial" w:cs="Times New Roman"/>
      <w:snapToGrid w:val="0"/>
      <w:sz w:val="24"/>
      <w:lang w:val="sv-SE" w:eastAsia="en-US"/>
    </w:rPr>
  </w:style>
  <w:style w:type="paragraph" w:customStyle="1" w:styleId="Text3">
    <w:name w:val="Text 3"/>
    <w:basedOn w:val="Normal"/>
    <w:uiPriority w:val="99"/>
    <w:rsid w:val="008808A1"/>
    <w:pPr>
      <w:tabs>
        <w:tab w:val="left" w:pos="2302"/>
      </w:tabs>
      <w:spacing w:after="240"/>
      <w:ind w:left="1202"/>
      <w:jc w:val="both"/>
    </w:pPr>
    <w:rPr>
      <w:sz w:val="24"/>
    </w:rPr>
  </w:style>
  <w:style w:type="paragraph" w:styleId="Header">
    <w:name w:val="header"/>
    <w:basedOn w:val="Normal"/>
    <w:link w:val="HeaderChar"/>
    <w:uiPriority w:val="99"/>
    <w:rsid w:val="008808A1"/>
    <w:pPr>
      <w:tabs>
        <w:tab w:val="center" w:pos="4320"/>
        <w:tab w:val="right" w:pos="8640"/>
      </w:tabs>
    </w:pPr>
    <w:rPr>
      <w:lang w:val="sv-SE"/>
    </w:rPr>
  </w:style>
  <w:style w:type="character" w:customStyle="1" w:styleId="HeaderChar">
    <w:name w:val="Header Char"/>
    <w:basedOn w:val="DefaultParagraphFont"/>
    <w:link w:val="Header"/>
    <w:uiPriority w:val="99"/>
    <w:semiHidden/>
    <w:locked/>
    <w:rsid w:val="0047783A"/>
    <w:rPr>
      <w:rFonts w:ascii="Arial" w:hAnsi="Arial" w:cs="Times New Roman"/>
      <w:snapToGrid w:val="0"/>
      <w:lang w:val="sv-SE" w:eastAsia="en-US"/>
    </w:rPr>
  </w:style>
  <w:style w:type="paragraph" w:styleId="Footer">
    <w:name w:val="footer"/>
    <w:basedOn w:val="Normal"/>
    <w:link w:val="FooterChar"/>
    <w:uiPriority w:val="99"/>
    <w:rsid w:val="008808A1"/>
    <w:pPr>
      <w:tabs>
        <w:tab w:val="center" w:pos="4320"/>
        <w:tab w:val="right" w:pos="8640"/>
      </w:tabs>
    </w:pPr>
    <w:rPr>
      <w:lang w:val="sv-SE"/>
    </w:rPr>
  </w:style>
  <w:style w:type="character" w:customStyle="1" w:styleId="FooterChar">
    <w:name w:val="Footer Char"/>
    <w:basedOn w:val="DefaultParagraphFont"/>
    <w:link w:val="Footer"/>
    <w:uiPriority w:val="99"/>
    <w:semiHidden/>
    <w:locked/>
    <w:rsid w:val="0047783A"/>
    <w:rPr>
      <w:rFonts w:ascii="Arial" w:hAnsi="Arial" w:cs="Times New Roman"/>
      <w:snapToGrid w:val="0"/>
      <w:lang w:val="sv-SE" w:eastAsia="en-US"/>
    </w:rPr>
  </w:style>
  <w:style w:type="character" w:styleId="PageNumber">
    <w:name w:val="page number"/>
    <w:basedOn w:val="DefaultParagraphFont"/>
    <w:uiPriority w:val="99"/>
    <w:rsid w:val="008808A1"/>
    <w:rPr>
      <w:rFonts w:cs="Times New Roman"/>
    </w:rPr>
  </w:style>
  <w:style w:type="paragraph" w:styleId="BodyText3">
    <w:name w:val="Body Text 3"/>
    <w:basedOn w:val="Normal"/>
    <w:link w:val="BodyText3Char"/>
    <w:uiPriority w:val="99"/>
    <w:rsid w:val="008808A1"/>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customStyle="1" w:styleId="BodyText3Char">
    <w:name w:val="Body Text 3 Char"/>
    <w:basedOn w:val="DefaultParagraphFont"/>
    <w:link w:val="BodyText3"/>
    <w:uiPriority w:val="99"/>
    <w:semiHidden/>
    <w:locked/>
    <w:rsid w:val="0047783A"/>
    <w:rPr>
      <w:rFonts w:ascii="Arial" w:hAnsi="Arial" w:cs="Times New Roman"/>
      <w:b/>
      <w:snapToGrid w:val="0"/>
      <w:sz w:val="24"/>
      <w:lang w:val="en-GB" w:eastAsia="en-US"/>
    </w:rPr>
  </w:style>
  <w:style w:type="character" w:styleId="Hyperlink">
    <w:name w:val="Hyperlink"/>
    <w:basedOn w:val="DefaultParagraphFont"/>
    <w:uiPriority w:val="99"/>
    <w:rsid w:val="008808A1"/>
    <w:rPr>
      <w:rFonts w:cs="Times New Roman"/>
      <w:color w:val="0000FF"/>
      <w:u w:val="single"/>
    </w:rPr>
  </w:style>
  <w:style w:type="paragraph" w:styleId="FootnoteText">
    <w:name w:val="footnote text"/>
    <w:basedOn w:val="Normal"/>
    <w:link w:val="FootnoteTextChar"/>
    <w:uiPriority w:val="99"/>
    <w:semiHidden/>
    <w:rsid w:val="008808A1"/>
    <w:rPr>
      <w:lang w:val="fr-FR"/>
    </w:rPr>
  </w:style>
  <w:style w:type="character" w:customStyle="1" w:styleId="FootnoteTextChar">
    <w:name w:val="Footnote Text Char"/>
    <w:basedOn w:val="DefaultParagraphFont"/>
    <w:link w:val="FootnoteText"/>
    <w:uiPriority w:val="99"/>
    <w:semiHidden/>
    <w:locked/>
    <w:rsid w:val="0047783A"/>
    <w:rPr>
      <w:rFonts w:ascii="Arial" w:hAnsi="Arial" w:cs="Times New Roman"/>
      <w:snapToGrid w:val="0"/>
      <w:lang w:val="fr-FR" w:eastAsia="en-US"/>
    </w:rPr>
  </w:style>
  <w:style w:type="character" w:styleId="FootnoteReference">
    <w:name w:val="footnote reference"/>
    <w:basedOn w:val="DefaultParagraphFont"/>
    <w:uiPriority w:val="99"/>
    <w:semiHidden/>
    <w:rsid w:val="008808A1"/>
    <w:rPr>
      <w:rFonts w:cs="Times New Roman"/>
      <w:vertAlign w:val="superscript"/>
    </w:rPr>
  </w:style>
  <w:style w:type="paragraph" w:styleId="DocumentMap">
    <w:name w:val="Document Map"/>
    <w:basedOn w:val="Normal"/>
    <w:link w:val="DocumentMapChar"/>
    <w:uiPriority w:val="99"/>
    <w:semiHidden/>
    <w:rsid w:val="008808A1"/>
    <w:pPr>
      <w:shd w:val="clear" w:color="auto" w:fill="000080"/>
    </w:pPr>
    <w:rPr>
      <w:sz w:val="24"/>
      <w:lang w:val="fr-FR"/>
    </w:rPr>
  </w:style>
  <w:style w:type="character" w:customStyle="1" w:styleId="DocumentMapChar">
    <w:name w:val="Document Map Char"/>
    <w:basedOn w:val="DefaultParagraphFont"/>
    <w:link w:val="DocumentMap"/>
    <w:uiPriority w:val="99"/>
    <w:semiHidden/>
    <w:locked/>
    <w:rsid w:val="0047783A"/>
    <w:rPr>
      <w:rFonts w:ascii="Arial" w:hAnsi="Arial" w:cs="Times New Roman"/>
      <w:snapToGrid w:val="0"/>
      <w:sz w:val="24"/>
      <w:lang w:val="fr-FR" w:eastAsia="en-US"/>
    </w:rPr>
  </w:style>
  <w:style w:type="paragraph" w:customStyle="1" w:styleId="bulletsub">
    <w:name w:val="bullet_sub"/>
    <w:basedOn w:val="Normal"/>
    <w:uiPriority w:val="99"/>
    <w:rsid w:val="008808A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uiPriority w:val="99"/>
    <w:rsid w:val="008808A1"/>
    <w:pPr>
      <w:spacing w:after="240"/>
      <w:jc w:val="center"/>
    </w:pPr>
    <w:rPr>
      <w:b/>
      <w:sz w:val="40"/>
    </w:rPr>
  </w:style>
  <w:style w:type="paragraph" w:customStyle="1" w:styleId="SubTitle2">
    <w:name w:val="SubTitle 2"/>
    <w:basedOn w:val="Normal"/>
    <w:uiPriority w:val="99"/>
    <w:rsid w:val="008808A1"/>
    <w:pPr>
      <w:spacing w:after="240"/>
      <w:jc w:val="center"/>
    </w:pPr>
    <w:rPr>
      <w:b/>
      <w:sz w:val="32"/>
    </w:rPr>
  </w:style>
  <w:style w:type="paragraph" w:customStyle="1" w:styleId="Annexetitle">
    <w:name w:val="Annexe_title"/>
    <w:basedOn w:val="Heading1"/>
    <w:next w:val="Normal"/>
    <w:autoRedefine/>
    <w:uiPriority w:val="99"/>
    <w:rsid w:val="008808A1"/>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uiPriority w:val="99"/>
    <w:rsid w:val="008808A1"/>
    <w:pPr>
      <w:keepNext/>
      <w:widowControl w:val="0"/>
      <w:tabs>
        <w:tab w:val="num" w:pos="992"/>
      </w:tabs>
      <w:ind w:left="992" w:hanging="992"/>
    </w:pPr>
    <w:rPr>
      <w:b/>
      <w:sz w:val="18"/>
      <w:lang w:val="fr-FR"/>
    </w:rPr>
  </w:style>
  <w:style w:type="paragraph" w:customStyle="1" w:styleId="titlefront">
    <w:name w:val="title_front"/>
    <w:basedOn w:val="Normal"/>
    <w:uiPriority w:val="99"/>
    <w:rsid w:val="008808A1"/>
    <w:pPr>
      <w:spacing w:before="240"/>
      <w:ind w:left="1701"/>
      <w:jc w:val="right"/>
    </w:pPr>
    <w:rPr>
      <w:rFonts w:ascii="Optima" w:hAnsi="Optima"/>
      <w:b/>
      <w:sz w:val="28"/>
    </w:rPr>
  </w:style>
  <w:style w:type="paragraph" w:styleId="TOC1">
    <w:name w:val="toc 1"/>
    <w:basedOn w:val="Normal"/>
    <w:next w:val="Normal"/>
    <w:autoRedefine/>
    <w:uiPriority w:val="99"/>
    <w:semiHidden/>
    <w:rsid w:val="008808A1"/>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uiPriority w:val="99"/>
    <w:semiHidden/>
    <w:rsid w:val="008808A1"/>
    <w:pPr>
      <w:spacing w:before="0" w:after="0"/>
      <w:ind w:left="200"/>
    </w:pPr>
    <w:rPr>
      <w:rFonts w:ascii="Times New Roman" w:hAnsi="Times New Roman"/>
      <w:smallCaps/>
    </w:rPr>
  </w:style>
  <w:style w:type="character" w:styleId="Strong">
    <w:name w:val="Strong"/>
    <w:basedOn w:val="DefaultParagraphFont"/>
    <w:uiPriority w:val="99"/>
    <w:qFormat/>
    <w:rsid w:val="008808A1"/>
    <w:rPr>
      <w:rFonts w:cs="Times New Roman"/>
      <w:b/>
    </w:rPr>
  </w:style>
  <w:style w:type="paragraph" w:customStyle="1" w:styleId="Blockquote">
    <w:name w:val="Blockquote"/>
    <w:basedOn w:val="Normal"/>
    <w:uiPriority w:val="99"/>
    <w:rsid w:val="008808A1"/>
    <w:pPr>
      <w:widowControl w:val="0"/>
      <w:spacing w:before="100" w:after="100"/>
      <w:ind w:left="360" w:right="360"/>
    </w:pPr>
    <w:rPr>
      <w:sz w:val="24"/>
      <w:lang w:val="en-US"/>
    </w:rPr>
  </w:style>
  <w:style w:type="paragraph" w:styleId="TOC3">
    <w:name w:val="toc 3"/>
    <w:basedOn w:val="Normal"/>
    <w:next w:val="Normal"/>
    <w:autoRedefine/>
    <w:uiPriority w:val="99"/>
    <w:semiHidden/>
    <w:rsid w:val="008808A1"/>
    <w:pPr>
      <w:spacing w:before="0" w:after="0"/>
      <w:ind w:left="400"/>
    </w:pPr>
    <w:rPr>
      <w:rFonts w:ascii="Times New Roman" w:hAnsi="Times New Roman"/>
      <w:i/>
    </w:rPr>
  </w:style>
  <w:style w:type="paragraph" w:styleId="TOC4">
    <w:name w:val="toc 4"/>
    <w:basedOn w:val="Normal"/>
    <w:next w:val="Normal"/>
    <w:autoRedefine/>
    <w:uiPriority w:val="99"/>
    <w:semiHidden/>
    <w:rsid w:val="008808A1"/>
    <w:pPr>
      <w:spacing w:before="0" w:after="0"/>
      <w:ind w:left="600"/>
    </w:pPr>
    <w:rPr>
      <w:rFonts w:ascii="Times New Roman" w:hAnsi="Times New Roman"/>
      <w:sz w:val="18"/>
    </w:rPr>
  </w:style>
  <w:style w:type="paragraph" w:styleId="TOC5">
    <w:name w:val="toc 5"/>
    <w:basedOn w:val="Normal"/>
    <w:next w:val="Normal"/>
    <w:autoRedefine/>
    <w:uiPriority w:val="99"/>
    <w:semiHidden/>
    <w:rsid w:val="008808A1"/>
    <w:pPr>
      <w:spacing w:before="0" w:after="0"/>
      <w:ind w:left="800"/>
    </w:pPr>
    <w:rPr>
      <w:rFonts w:ascii="Times New Roman" w:hAnsi="Times New Roman"/>
      <w:sz w:val="18"/>
    </w:rPr>
  </w:style>
  <w:style w:type="paragraph" w:styleId="TOC6">
    <w:name w:val="toc 6"/>
    <w:basedOn w:val="Normal"/>
    <w:next w:val="Normal"/>
    <w:autoRedefine/>
    <w:uiPriority w:val="99"/>
    <w:semiHidden/>
    <w:rsid w:val="008808A1"/>
    <w:pPr>
      <w:spacing w:before="0" w:after="0"/>
      <w:ind w:left="1000"/>
    </w:pPr>
    <w:rPr>
      <w:rFonts w:ascii="Times New Roman" w:hAnsi="Times New Roman"/>
      <w:sz w:val="18"/>
    </w:rPr>
  </w:style>
  <w:style w:type="paragraph" w:styleId="TOC7">
    <w:name w:val="toc 7"/>
    <w:basedOn w:val="Normal"/>
    <w:next w:val="Normal"/>
    <w:autoRedefine/>
    <w:uiPriority w:val="99"/>
    <w:semiHidden/>
    <w:rsid w:val="008808A1"/>
    <w:pPr>
      <w:spacing w:before="0" w:after="0"/>
      <w:ind w:left="1200"/>
    </w:pPr>
    <w:rPr>
      <w:rFonts w:ascii="Times New Roman" w:hAnsi="Times New Roman"/>
      <w:sz w:val="18"/>
    </w:rPr>
  </w:style>
  <w:style w:type="paragraph" w:styleId="TOC8">
    <w:name w:val="toc 8"/>
    <w:basedOn w:val="Normal"/>
    <w:next w:val="Normal"/>
    <w:autoRedefine/>
    <w:uiPriority w:val="99"/>
    <w:semiHidden/>
    <w:rsid w:val="008808A1"/>
    <w:pPr>
      <w:spacing w:before="0" w:after="0"/>
      <w:ind w:left="1400"/>
    </w:pPr>
    <w:rPr>
      <w:rFonts w:ascii="Times New Roman" w:hAnsi="Times New Roman"/>
      <w:sz w:val="18"/>
    </w:rPr>
  </w:style>
  <w:style w:type="paragraph" w:styleId="TOC9">
    <w:name w:val="toc 9"/>
    <w:basedOn w:val="Normal"/>
    <w:next w:val="Normal"/>
    <w:autoRedefine/>
    <w:uiPriority w:val="99"/>
    <w:semiHidden/>
    <w:rsid w:val="008808A1"/>
    <w:pPr>
      <w:spacing w:before="0" w:after="0"/>
      <w:ind w:left="1600"/>
    </w:pPr>
    <w:rPr>
      <w:rFonts w:ascii="Times New Roman" w:hAnsi="Times New Roman"/>
      <w:sz w:val="18"/>
    </w:rPr>
  </w:style>
  <w:style w:type="character" w:styleId="FollowedHyperlink">
    <w:name w:val="FollowedHyperlink"/>
    <w:basedOn w:val="DefaultParagraphFont"/>
    <w:uiPriority w:val="99"/>
    <w:rsid w:val="008808A1"/>
    <w:rPr>
      <w:rFonts w:cs="Times New Roman"/>
      <w:color w:val="800080"/>
      <w:u w:val="single"/>
    </w:rPr>
  </w:style>
  <w:style w:type="paragraph" w:customStyle="1" w:styleId="Style2">
    <w:name w:val="Style2"/>
    <w:basedOn w:val="Style1"/>
    <w:uiPriority w:val="99"/>
    <w:rsid w:val="008808A1"/>
    <w:pPr>
      <w:tabs>
        <w:tab w:val="clear" w:pos="992"/>
        <w:tab w:val="num" w:pos="2091"/>
      </w:tabs>
      <w:ind w:left="2977"/>
      <w:jc w:val="both"/>
    </w:pPr>
  </w:style>
  <w:style w:type="paragraph" w:customStyle="1" w:styleId="text">
    <w:name w:val="text"/>
    <w:uiPriority w:val="99"/>
    <w:rsid w:val="008808A1"/>
    <w:pPr>
      <w:widowControl w:val="0"/>
      <w:spacing w:before="240" w:line="240" w:lineRule="exact"/>
      <w:jc w:val="both"/>
    </w:pPr>
    <w:rPr>
      <w:rFonts w:ascii="Arial" w:hAnsi="Arial"/>
      <w:sz w:val="24"/>
      <w:szCs w:val="20"/>
      <w:lang w:val="cs-CZ"/>
    </w:rPr>
  </w:style>
  <w:style w:type="paragraph" w:customStyle="1" w:styleId="Section">
    <w:name w:val="Section"/>
    <w:basedOn w:val="Normal"/>
    <w:uiPriority w:val="99"/>
    <w:rsid w:val="008808A1"/>
    <w:pPr>
      <w:widowControl w:val="0"/>
      <w:spacing w:before="0" w:after="0" w:line="360" w:lineRule="exact"/>
      <w:jc w:val="center"/>
    </w:pPr>
    <w:rPr>
      <w:b/>
      <w:sz w:val="32"/>
      <w:lang w:val="cs-CZ"/>
    </w:rPr>
  </w:style>
  <w:style w:type="paragraph" w:customStyle="1" w:styleId="ManualNumPar1">
    <w:name w:val="Manual NumPar 1"/>
    <w:basedOn w:val="Normal"/>
    <w:next w:val="Normal"/>
    <w:uiPriority w:val="99"/>
    <w:rsid w:val="008808A1"/>
    <w:pPr>
      <w:ind w:left="851" w:hanging="851"/>
      <w:jc w:val="both"/>
    </w:pPr>
    <w:rPr>
      <w:rFonts w:ascii="Times New Roman" w:hAnsi="Times New Roman"/>
      <w:sz w:val="24"/>
      <w:lang w:val="fr-FR"/>
    </w:rPr>
  </w:style>
  <w:style w:type="table" w:styleId="TableGrid">
    <w:name w:val="Table Grid"/>
    <w:basedOn w:val="TableNormal"/>
    <w:uiPriority w:val="99"/>
    <w:rsid w:val="00F90A9F"/>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AE7D13"/>
    <w:pPr>
      <w:tabs>
        <w:tab w:val="num" w:pos="567"/>
      </w:tabs>
      <w:spacing w:before="0" w:after="0"/>
      <w:jc w:val="both"/>
    </w:pPr>
    <w:rPr>
      <w:rFonts w:ascii="Times New Roman" w:hAnsi="Times New Roman"/>
      <w:sz w:val="24"/>
      <w:lang w:val="sv-SE" w:eastAsia="en-GB"/>
    </w:rPr>
  </w:style>
  <w:style w:type="character" w:customStyle="1" w:styleId="BodyText2Char">
    <w:name w:val="Body Text 2 Char"/>
    <w:basedOn w:val="DefaultParagraphFont"/>
    <w:link w:val="BodyText2"/>
    <w:uiPriority w:val="99"/>
    <w:semiHidden/>
    <w:locked/>
    <w:rsid w:val="0047783A"/>
    <w:rPr>
      <w:rFonts w:cs="Times New Roman"/>
      <w:sz w:val="24"/>
      <w:lang w:val="sv-SE" w:eastAsia="en-GB"/>
    </w:rPr>
  </w:style>
  <w:style w:type="paragraph" w:customStyle="1" w:styleId="oddl-nadpis">
    <w:name w:val="oddíl-nadpis"/>
    <w:basedOn w:val="Normal"/>
    <w:uiPriority w:val="99"/>
    <w:rsid w:val="000417E2"/>
    <w:pPr>
      <w:keepNext/>
      <w:widowControl w:val="0"/>
      <w:tabs>
        <w:tab w:val="left" w:pos="567"/>
      </w:tabs>
      <w:spacing w:before="240" w:after="0" w:line="240" w:lineRule="exact"/>
    </w:pPr>
    <w:rPr>
      <w:b/>
      <w:sz w:val="24"/>
      <w:lang w:val="cs-CZ"/>
    </w:rPr>
  </w:style>
  <w:style w:type="paragraph" w:styleId="BalloonText">
    <w:name w:val="Balloon Text"/>
    <w:basedOn w:val="Normal"/>
    <w:link w:val="BalloonTextChar"/>
    <w:uiPriority w:val="99"/>
    <w:semiHidden/>
    <w:rsid w:val="00DE13B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13929"/>
    <w:rPr>
      <w:rFonts w:cs="Times New Roman"/>
      <w:sz w:val="2"/>
      <w:lang w:val="en-GB"/>
    </w:rPr>
  </w:style>
  <w:style w:type="paragraph" w:customStyle="1" w:styleId="StyleHeading1TimesNewRoman14ptItalic">
    <w:name w:val="Style Heading 1 + Times New Roman 14 pt Italic"/>
    <w:basedOn w:val="Heading1"/>
    <w:autoRedefine/>
    <w:uiPriority w:val="99"/>
    <w:rsid w:val="0047783A"/>
    <w:pPr>
      <w:tabs>
        <w:tab w:val="num" w:pos="360"/>
      </w:tabs>
      <w:ind w:left="360" w:hanging="360"/>
    </w:pPr>
    <w:rPr>
      <w:rFonts w:ascii="Times New Roman" w:hAnsi="Times New Roman"/>
      <w:bCs/>
      <w:iCs/>
      <w:sz w:val="24"/>
      <w:szCs w:val="24"/>
    </w:rPr>
  </w:style>
  <w:style w:type="character" w:customStyle="1" w:styleId="Heading1Char1">
    <w:name w:val="Heading 1 Char1"/>
    <w:link w:val="Heading1"/>
    <w:uiPriority w:val="99"/>
    <w:locked/>
    <w:rsid w:val="0047783A"/>
    <w:rPr>
      <w:rFonts w:ascii="Arial" w:hAnsi="Arial"/>
      <w:b/>
      <w:sz w:val="20"/>
      <w:szCs w:val="20"/>
      <w:lang w:val="fr-BE" w:eastAsia="en-GB"/>
    </w:rPr>
  </w:style>
  <w:style w:type="paragraph" w:customStyle="1" w:styleId="StyleHeading3">
    <w:name w:val="Style Heading 3"/>
    <w:basedOn w:val="Normal"/>
    <w:uiPriority w:val="99"/>
    <w:rsid w:val="0047783A"/>
    <w:pPr>
      <w:tabs>
        <w:tab w:val="num" w:pos="567"/>
      </w:tabs>
      <w:ind w:left="1134" w:hanging="567"/>
    </w:pPr>
  </w:style>
  <w:style w:type="paragraph" w:customStyle="1" w:styleId="Style11ptBlackJustifiedRight001cmBefore865ptL">
    <w:name w:val="Style 11 pt Black Justified Right:  001 cm Before:  865 pt L..."/>
    <w:basedOn w:val="Normal"/>
    <w:next w:val="Normal"/>
    <w:autoRedefine/>
    <w:uiPriority w:val="99"/>
    <w:rsid w:val="0047783A"/>
    <w:pPr>
      <w:numPr>
        <w:numId w:val="21"/>
      </w:numPr>
      <w:shd w:val="clear" w:color="auto" w:fill="FFFFFF"/>
      <w:tabs>
        <w:tab w:val="right" w:pos="1701"/>
      </w:tabs>
      <w:spacing w:before="60" w:line="212" w:lineRule="exact"/>
      <w:ind w:right="6"/>
      <w:jc w:val="both"/>
    </w:pPr>
    <w:rPr>
      <w:rFonts w:ascii="Times New Roman" w:hAnsi="Times New Roman"/>
      <w:color w:val="000000"/>
      <w:sz w:val="22"/>
      <w:lang w:eastAsia="en-GB"/>
    </w:rPr>
  </w:style>
  <w:style w:type="character" w:styleId="EndnoteReference">
    <w:name w:val="endnote reference"/>
    <w:basedOn w:val="DefaultParagraphFont"/>
    <w:uiPriority w:val="99"/>
    <w:semiHidden/>
    <w:rsid w:val="0047783A"/>
    <w:rPr>
      <w:rFonts w:cs="Times New Roman"/>
      <w:vertAlign w:val="superscript"/>
    </w:rPr>
  </w:style>
  <w:style w:type="paragraph" w:styleId="EndnoteText">
    <w:name w:val="endnote text"/>
    <w:basedOn w:val="Normal"/>
    <w:link w:val="EndnoteTextChar"/>
    <w:uiPriority w:val="99"/>
    <w:semiHidden/>
    <w:rsid w:val="0047783A"/>
  </w:style>
  <w:style w:type="character" w:customStyle="1" w:styleId="EndnoteTextChar">
    <w:name w:val="Endnote Text Char"/>
    <w:basedOn w:val="DefaultParagraphFont"/>
    <w:link w:val="EndnoteText"/>
    <w:uiPriority w:val="99"/>
    <w:semiHidden/>
    <w:locked/>
    <w:rsid w:val="00E13929"/>
    <w:rPr>
      <w:rFonts w:ascii="Arial" w:hAnsi="Arial" w:cs="Times New Roman"/>
      <w:sz w:val="20"/>
      <w:szCs w:val="20"/>
      <w:lang w:val="en-GB"/>
    </w:rPr>
  </w:style>
  <w:style w:type="paragraph" w:customStyle="1" w:styleId="NormalInd1">
    <w:name w:val="Normal Ind 1"/>
    <w:basedOn w:val="Normal"/>
    <w:uiPriority w:val="99"/>
    <w:rsid w:val="0047783A"/>
    <w:pPr>
      <w:tabs>
        <w:tab w:val="left" w:pos="2268"/>
      </w:tabs>
      <w:overflowPunct w:val="0"/>
      <w:autoSpaceDE w:val="0"/>
      <w:autoSpaceDN w:val="0"/>
      <w:adjustRightInd w:val="0"/>
      <w:spacing w:before="0" w:after="0"/>
      <w:ind w:left="567"/>
      <w:textAlignment w:val="baseline"/>
    </w:pPr>
    <w:rPr>
      <w:rFonts w:ascii="Times New Roman" w:hAnsi="Times New Roman"/>
      <w:bCs/>
      <w:sz w:val="22"/>
      <w:szCs w:val="22"/>
      <w:lang w:val="fr-FR"/>
    </w:rPr>
  </w:style>
  <w:style w:type="character" w:customStyle="1" w:styleId="Style11pt">
    <w:name w:val="Style 11 pt"/>
    <w:uiPriority w:val="99"/>
    <w:rsid w:val="0047783A"/>
    <w:rPr>
      <w:sz w:val="22"/>
    </w:rPr>
  </w:style>
  <w:style w:type="paragraph" w:customStyle="1" w:styleId="Char2">
    <w:name w:val="Char2"/>
    <w:basedOn w:val="Normal"/>
    <w:uiPriority w:val="99"/>
    <w:rsid w:val="0047783A"/>
    <w:pPr>
      <w:spacing w:before="0" w:after="160" w:line="240" w:lineRule="exact"/>
    </w:pPr>
    <w:rPr>
      <w:rFonts w:ascii="Tahoma" w:hAnsi="Tahoma"/>
      <w:lang w:val="en-US"/>
    </w:rPr>
  </w:style>
  <w:style w:type="character" w:styleId="CommentReference">
    <w:name w:val="annotation reference"/>
    <w:basedOn w:val="DefaultParagraphFont"/>
    <w:uiPriority w:val="99"/>
    <w:semiHidden/>
    <w:rsid w:val="00EE23B1"/>
    <w:rPr>
      <w:rFonts w:cs="Times New Roman"/>
      <w:sz w:val="16"/>
    </w:rPr>
  </w:style>
  <w:style w:type="paragraph" w:styleId="CommentText">
    <w:name w:val="annotation text"/>
    <w:basedOn w:val="Normal"/>
    <w:link w:val="CommentTextChar"/>
    <w:uiPriority w:val="99"/>
    <w:semiHidden/>
    <w:rsid w:val="00EE23B1"/>
  </w:style>
  <w:style w:type="character" w:customStyle="1" w:styleId="CommentTextChar">
    <w:name w:val="Comment Text Char"/>
    <w:basedOn w:val="DefaultParagraphFont"/>
    <w:link w:val="CommentText"/>
    <w:uiPriority w:val="99"/>
    <w:semiHidden/>
    <w:locked/>
    <w:rsid w:val="00E13929"/>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EE23B1"/>
    <w:rPr>
      <w:b/>
      <w:bCs/>
    </w:rPr>
  </w:style>
  <w:style w:type="character" w:customStyle="1" w:styleId="CommentSubjectChar">
    <w:name w:val="Comment Subject Char"/>
    <w:basedOn w:val="CommentTextChar"/>
    <w:link w:val="CommentSubject"/>
    <w:uiPriority w:val="99"/>
    <w:semiHidden/>
    <w:locked/>
    <w:rsid w:val="00E13929"/>
    <w:rPr>
      <w:rFonts w:ascii="Arial" w:hAnsi="Arial" w:cs="Times New Roman"/>
      <w:b/>
      <w:bCs/>
      <w:sz w:val="20"/>
      <w:szCs w:val="20"/>
      <w:lang w:val="en-GB"/>
    </w:rPr>
  </w:style>
  <w:style w:type="paragraph" w:styleId="ListNumber">
    <w:name w:val="List Number"/>
    <w:basedOn w:val="Normal"/>
    <w:uiPriority w:val="99"/>
    <w:rsid w:val="00EB45CB"/>
    <w:pPr>
      <w:numPr>
        <w:numId w:val="28"/>
      </w:numPr>
      <w:spacing w:before="0" w:after="240"/>
      <w:jc w:val="both"/>
    </w:pPr>
    <w:rPr>
      <w:rFonts w:ascii="Times New Roman" w:hAnsi="Times New Roman"/>
      <w:sz w:val="24"/>
    </w:rPr>
  </w:style>
  <w:style w:type="paragraph" w:customStyle="1" w:styleId="ListNumberLevel2">
    <w:name w:val="List Number (Level 2)"/>
    <w:basedOn w:val="Normal"/>
    <w:uiPriority w:val="99"/>
    <w:rsid w:val="00EB45CB"/>
    <w:pPr>
      <w:numPr>
        <w:ilvl w:val="1"/>
        <w:numId w:val="28"/>
      </w:numPr>
      <w:spacing w:before="0" w:after="240"/>
      <w:jc w:val="both"/>
    </w:pPr>
    <w:rPr>
      <w:rFonts w:ascii="Times New Roman" w:hAnsi="Times New Roman"/>
      <w:sz w:val="24"/>
    </w:rPr>
  </w:style>
  <w:style w:type="paragraph" w:customStyle="1" w:styleId="ListNumberLevel3">
    <w:name w:val="List Number (Level 3)"/>
    <w:basedOn w:val="Normal"/>
    <w:uiPriority w:val="99"/>
    <w:rsid w:val="00EB45CB"/>
    <w:pPr>
      <w:numPr>
        <w:ilvl w:val="2"/>
        <w:numId w:val="28"/>
      </w:numPr>
      <w:spacing w:before="0" w:after="240"/>
      <w:jc w:val="both"/>
    </w:pPr>
    <w:rPr>
      <w:rFonts w:ascii="Times New Roman" w:hAnsi="Times New Roman"/>
      <w:sz w:val="24"/>
    </w:rPr>
  </w:style>
  <w:style w:type="paragraph" w:customStyle="1" w:styleId="ListNumberLevel4">
    <w:name w:val="List Number (Level 4)"/>
    <w:basedOn w:val="Normal"/>
    <w:uiPriority w:val="99"/>
    <w:rsid w:val="00EB45CB"/>
    <w:pPr>
      <w:numPr>
        <w:ilvl w:val="3"/>
        <w:numId w:val="28"/>
      </w:numPr>
      <w:spacing w:before="0" w:after="240"/>
      <w:jc w:val="both"/>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808A1"/>
    <w:pPr>
      <w:spacing w:before="120" w:after="120"/>
    </w:pPr>
    <w:rPr>
      <w:rFonts w:ascii="Arial" w:hAnsi="Arial"/>
      <w:sz w:val="20"/>
      <w:szCs w:val="20"/>
      <w:lang w:val="en-GB"/>
    </w:rPr>
  </w:style>
  <w:style w:type="paragraph" w:styleId="Heading1">
    <w:name w:val="heading 1"/>
    <w:basedOn w:val="Normal"/>
    <w:next w:val="Normal"/>
    <w:link w:val="Heading1Char1"/>
    <w:uiPriority w:val="99"/>
    <w:qFormat/>
    <w:rsid w:val="008808A1"/>
    <w:pPr>
      <w:keepNext/>
      <w:numPr>
        <w:numId w:val="12"/>
      </w:numPr>
      <w:tabs>
        <w:tab w:val="right" w:pos="567"/>
      </w:tabs>
      <w:spacing w:before="240" w:after="240"/>
      <w:jc w:val="both"/>
      <w:outlineLvl w:val="0"/>
    </w:pPr>
    <w:rPr>
      <w:b/>
      <w:lang w:val="fr-BE" w:eastAsia="en-GB"/>
    </w:rPr>
  </w:style>
  <w:style w:type="paragraph" w:styleId="Heading2">
    <w:name w:val="heading 2"/>
    <w:basedOn w:val="Normal"/>
    <w:next w:val="Normal"/>
    <w:link w:val="Heading2Char"/>
    <w:uiPriority w:val="99"/>
    <w:qFormat/>
    <w:rsid w:val="008808A1"/>
    <w:pPr>
      <w:keepNext/>
      <w:outlineLvl w:val="1"/>
    </w:pPr>
    <w:rPr>
      <w:lang w:val="fr-BE"/>
    </w:rPr>
  </w:style>
  <w:style w:type="paragraph" w:styleId="Heading3">
    <w:name w:val="heading 3"/>
    <w:basedOn w:val="Normal"/>
    <w:next w:val="Normal"/>
    <w:link w:val="Heading3Char"/>
    <w:uiPriority w:val="99"/>
    <w:qFormat/>
    <w:rsid w:val="008808A1"/>
    <w:pPr>
      <w:keepNext/>
      <w:framePr w:hSpace="181" w:vSpace="181" w:wrap="auto" w:vAnchor="text" w:hAnchor="text" w:y="1"/>
      <w:outlineLvl w:val="2"/>
    </w:pPr>
  </w:style>
  <w:style w:type="paragraph" w:styleId="Heading4">
    <w:name w:val="heading 4"/>
    <w:basedOn w:val="Normal"/>
    <w:next w:val="Normal"/>
    <w:link w:val="Heading4Char"/>
    <w:uiPriority w:val="99"/>
    <w:qFormat/>
    <w:rsid w:val="008808A1"/>
    <w:pPr>
      <w:keepNext/>
      <w:numPr>
        <w:ilvl w:val="3"/>
        <w:numId w:val="12"/>
      </w:numPr>
      <w:spacing w:before="240" w:after="60"/>
      <w:outlineLvl w:val="3"/>
    </w:pPr>
    <w:rPr>
      <w:b/>
      <w:sz w:val="24"/>
      <w:lang w:val="sv-SE"/>
    </w:rPr>
  </w:style>
  <w:style w:type="paragraph" w:styleId="Heading5">
    <w:name w:val="heading 5"/>
    <w:basedOn w:val="Normal"/>
    <w:next w:val="Normal"/>
    <w:link w:val="Heading5Char"/>
    <w:uiPriority w:val="99"/>
    <w:qFormat/>
    <w:rsid w:val="008808A1"/>
    <w:pPr>
      <w:numPr>
        <w:ilvl w:val="4"/>
        <w:numId w:val="12"/>
      </w:numPr>
      <w:spacing w:before="240" w:after="60"/>
      <w:outlineLvl w:val="4"/>
    </w:pPr>
    <w:rPr>
      <w:sz w:val="22"/>
      <w:lang w:val="sv-SE"/>
    </w:rPr>
  </w:style>
  <w:style w:type="paragraph" w:styleId="Heading6">
    <w:name w:val="heading 6"/>
    <w:basedOn w:val="Normal"/>
    <w:next w:val="Normal"/>
    <w:link w:val="Heading6Char"/>
    <w:uiPriority w:val="99"/>
    <w:qFormat/>
    <w:rsid w:val="008808A1"/>
    <w:pPr>
      <w:numPr>
        <w:ilvl w:val="5"/>
        <w:numId w:val="1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uiPriority w:val="99"/>
    <w:qFormat/>
    <w:rsid w:val="008808A1"/>
    <w:pPr>
      <w:numPr>
        <w:ilvl w:val="6"/>
        <w:numId w:val="12"/>
      </w:numPr>
      <w:spacing w:before="240" w:after="60"/>
      <w:outlineLvl w:val="6"/>
    </w:pPr>
    <w:rPr>
      <w:lang w:val="sv-SE"/>
    </w:rPr>
  </w:style>
  <w:style w:type="paragraph" w:styleId="Heading8">
    <w:name w:val="heading 8"/>
    <w:basedOn w:val="Normal"/>
    <w:next w:val="Normal"/>
    <w:link w:val="Heading8Char"/>
    <w:uiPriority w:val="99"/>
    <w:qFormat/>
    <w:rsid w:val="008808A1"/>
    <w:pPr>
      <w:numPr>
        <w:ilvl w:val="7"/>
        <w:numId w:val="12"/>
      </w:numPr>
      <w:spacing w:before="240" w:after="60"/>
      <w:outlineLvl w:val="7"/>
    </w:pPr>
    <w:rPr>
      <w:i/>
      <w:lang w:val="sv-SE"/>
    </w:rPr>
  </w:style>
  <w:style w:type="paragraph" w:styleId="Heading9">
    <w:name w:val="heading 9"/>
    <w:basedOn w:val="Normal"/>
    <w:next w:val="Normal"/>
    <w:link w:val="Heading9Char"/>
    <w:uiPriority w:val="99"/>
    <w:qFormat/>
    <w:rsid w:val="008808A1"/>
    <w:pPr>
      <w:numPr>
        <w:ilvl w:val="8"/>
        <w:numId w:val="1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9"/>
    <w:locked/>
    <w:rsid w:val="0047783A"/>
    <w:rPr>
      <w:rFonts w:cs="Times New Roman"/>
      <w:b/>
      <w:sz w:val="24"/>
      <w:lang w:val="en-GB" w:eastAsia="en-US"/>
    </w:rPr>
  </w:style>
  <w:style w:type="character" w:customStyle="1" w:styleId="Heading2Char">
    <w:name w:val="Heading 2 Char"/>
    <w:basedOn w:val="DefaultParagraphFont"/>
    <w:link w:val="Heading2"/>
    <w:uiPriority w:val="99"/>
    <w:semiHidden/>
    <w:locked/>
    <w:rsid w:val="0047783A"/>
    <w:rPr>
      <w:rFonts w:ascii="Arial" w:hAnsi="Arial" w:cs="Times New Roman"/>
      <w:snapToGrid w:val="0"/>
      <w:lang w:val="fr-BE" w:eastAsia="en-US"/>
    </w:rPr>
  </w:style>
  <w:style w:type="character" w:customStyle="1" w:styleId="Heading3Char">
    <w:name w:val="Heading 3 Char"/>
    <w:basedOn w:val="DefaultParagraphFont"/>
    <w:link w:val="Heading3"/>
    <w:uiPriority w:val="99"/>
    <w:semiHidden/>
    <w:locked/>
    <w:rsid w:val="0047783A"/>
    <w:rPr>
      <w:rFonts w:ascii="Arial" w:hAnsi="Arial" w:cs="Times New Roman"/>
      <w:snapToGrid w:val="0"/>
      <w:lang w:val="en-GB" w:eastAsia="en-US"/>
    </w:rPr>
  </w:style>
  <w:style w:type="character" w:customStyle="1" w:styleId="Heading4Char">
    <w:name w:val="Heading 4 Char"/>
    <w:basedOn w:val="DefaultParagraphFont"/>
    <w:link w:val="Heading4"/>
    <w:uiPriority w:val="99"/>
    <w:locked/>
    <w:rsid w:val="0047783A"/>
    <w:rPr>
      <w:rFonts w:ascii="Arial" w:hAnsi="Arial"/>
      <w:b/>
      <w:sz w:val="24"/>
      <w:szCs w:val="20"/>
      <w:lang w:val="sv-SE"/>
    </w:rPr>
  </w:style>
  <w:style w:type="character" w:customStyle="1" w:styleId="Heading5Char">
    <w:name w:val="Heading 5 Char"/>
    <w:basedOn w:val="DefaultParagraphFont"/>
    <w:link w:val="Heading5"/>
    <w:uiPriority w:val="99"/>
    <w:locked/>
    <w:rsid w:val="0047783A"/>
    <w:rPr>
      <w:rFonts w:ascii="Arial" w:hAnsi="Arial"/>
      <w:szCs w:val="20"/>
      <w:lang w:val="sv-SE"/>
    </w:rPr>
  </w:style>
  <w:style w:type="character" w:customStyle="1" w:styleId="Heading6Char">
    <w:name w:val="Heading 6 Char"/>
    <w:basedOn w:val="DefaultParagraphFont"/>
    <w:link w:val="Heading6"/>
    <w:uiPriority w:val="99"/>
    <w:locked/>
    <w:rsid w:val="0047783A"/>
    <w:rPr>
      <w:rFonts w:ascii="Arial" w:hAnsi="Arial"/>
      <w:i/>
      <w:szCs w:val="20"/>
      <w:lang w:val="sv-SE"/>
    </w:rPr>
  </w:style>
  <w:style w:type="character" w:customStyle="1" w:styleId="Heading7Char">
    <w:name w:val="Heading 7 Char"/>
    <w:basedOn w:val="DefaultParagraphFont"/>
    <w:link w:val="Heading7"/>
    <w:uiPriority w:val="99"/>
    <w:locked/>
    <w:rsid w:val="0047783A"/>
    <w:rPr>
      <w:rFonts w:ascii="Arial" w:hAnsi="Arial"/>
      <w:sz w:val="20"/>
      <w:szCs w:val="20"/>
      <w:lang w:val="sv-SE"/>
    </w:rPr>
  </w:style>
  <w:style w:type="character" w:customStyle="1" w:styleId="Heading8Char">
    <w:name w:val="Heading 8 Char"/>
    <w:basedOn w:val="DefaultParagraphFont"/>
    <w:link w:val="Heading8"/>
    <w:uiPriority w:val="99"/>
    <w:locked/>
    <w:rsid w:val="0047783A"/>
    <w:rPr>
      <w:rFonts w:ascii="Arial" w:hAnsi="Arial"/>
      <w:i/>
      <w:sz w:val="20"/>
      <w:szCs w:val="20"/>
      <w:lang w:val="sv-SE"/>
    </w:rPr>
  </w:style>
  <w:style w:type="character" w:customStyle="1" w:styleId="Heading9Char">
    <w:name w:val="Heading 9 Char"/>
    <w:basedOn w:val="DefaultParagraphFont"/>
    <w:link w:val="Heading9"/>
    <w:uiPriority w:val="99"/>
    <w:locked/>
    <w:rsid w:val="0047783A"/>
    <w:rPr>
      <w:rFonts w:ascii="Arial" w:hAnsi="Arial"/>
      <w:b/>
      <w:i/>
      <w:sz w:val="18"/>
      <w:szCs w:val="20"/>
      <w:lang w:val="sv-SE"/>
    </w:rPr>
  </w:style>
  <w:style w:type="paragraph" w:styleId="Title">
    <w:name w:val="Title"/>
    <w:basedOn w:val="Normal"/>
    <w:link w:val="TitleChar"/>
    <w:uiPriority w:val="99"/>
    <w:qFormat/>
    <w:rsid w:val="008808A1"/>
    <w:pPr>
      <w:jc w:val="center"/>
    </w:pPr>
    <w:rPr>
      <w:b/>
      <w:sz w:val="28"/>
      <w:lang w:val="fr-BE"/>
    </w:rPr>
  </w:style>
  <w:style w:type="character" w:customStyle="1" w:styleId="TitleChar">
    <w:name w:val="Title Char"/>
    <w:basedOn w:val="DefaultParagraphFont"/>
    <w:link w:val="Title"/>
    <w:uiPriority w:val="99"/>
    <w:locked/>
    <w:rsid w:val="0047783A"/>
    <w:rPr>
      <w:rFonts w:ascii="Arial" w:hAnsi="Arial" w:cs="Times New Roman"/>
      <w:b/>
      <w:snapToGrid w:val="0"/>
      <w:sz w:val="28"/>
      <w:lang w:val="fr-BE" w:eastAsia="en-US"/>
    </w:rPr>
  </w:style>
  <w:style w:type="paragraph" w:styleId="Subtitle">
    <w:name w:val="Subtitle"/>
    <w:basedOn w:val="Normal"/>
    <w:link w:val="SubtitleChar"/>
    <w:uiPriority w:val="99"/>
    <w:qFormat/>
    <w:rsid w:val="008808A1"/>
    <w:pPr>
      <w:jc w:val="center"/>
    </w:pPr>
    <w:rPr>
      <w:b/>
      <w:sz w:val="28"/>
      <w:lang w:val="fr-BE"/>
    </w:rPr>
  </w:style>
  <w:style w:type="character" w:customStyle="1" w:styleId="SubtitleChar">
    <w:name w:val="Subtitle Char"/>
    <w:basedOn w:val="DefaultParagraphFont"/>
    <w:link w:val="Subtitle"/>
    <w:uiPriority w:val="99"/>
    <w:locked/>
    <w:rsid w:val="0047783A"/>
    <w:rPr>
      <w:rFonts w:ascii="Arial" w:hAnsi="Arial" w:cs="Times New Roman"/>
      <w:b/>
      <w:snapToGrid w:val="0"/>
      <w:sz w:val="28"/>
      <w:lang w:val="fr-BE" w:eastAsia="en-US"/>
    </w:rPr>
  </w:style>
  <w:style w:type="paragraph" w:styleId="BodyTextIndent">
    <w:name w:val="Body Text Indent"/>
    <w:basedOn w:val="Normal"/>
    <w:link w:val="BodyTextIndentChar"/>
    <w:uiPriority w:val="99"/>
    <w:rsid w:val="008808A1"/>
    <w:pPr>
      <w:tabs>
        <w:tab w:val="num" w:pos="567"/>
      </w:tabs>
      <w:spacing w:before="0" w:after="0"/>
      <w:jc w:val="both"/>
    </w:pPr>
    <w:rPr>
      <w:rFonts w:ascii="Times New Roman" w:hAnsi="Times New Roman"/>
      <w:sz w:val="24"/>
      <w:lang w:val="sv-SE"/>
    </w:rPr>
  </w:style>
  <w:style w:type="character" w:customStyle="1" w:styleId="BodyTextIndentChar">
    <w:name w:val="Body Text Indent Char"/>
    <w:basedOn w:val="DefaultParagraphFont"/>
    <w:link w:val="BodyTextIndent"/>
    <w:uiPriority w:val="99"/>
    <w:semiHidden/>
    <w:locked/>
    <w:rsid w:val="0047783A"/>
    <w:rPr>
      <w:rFonts w:cs="Times New Roman"/>
      <w:snapToGrid w:val="0"/>
      <w:sz w:val="24"/>
      <w:lang w:val="sv-SE" w:eastAsia="en-US"/>
    </w:rPr>
  </w:style>
  <w:style w:type="paragraph" w:styleId="BodyText">
    <w:name w:val="Body Text"/>
    <w:basedOn w:val="Normal"/>
    <w:link w:val="BodyTextChar"/>
    <w:uiPriority w:val="99"/>
    <w:rsid w:val="008808A1"/>
    <w:rPr>
      <w:lang w:val="sv-SE"/>
    </w:rPr>
  </w:style>
  <w:style w:type="character" w:customStyle="1" w:styleId="BodyTextChar">
    <w:name w:val="Body Text Char"/>
    <w:basedOn w:val="DefaultParagraphFont"/>
    <w:link w:val="BodyText"/>
    <w:uiPriority w:val="99"/>
    <w:semiHidden/>
    <w:locked/>
    <w:rsid w:val="0047783A"/>
    <w:rPr>
      <w:rFonts w:ascii="Arial" w:hAnsi="Arial" w:cs="Times New Roman"/>
      <w:snapToGrid w:val="0"/>
      <w:lang w:val="sv-SE" w:eastAsia="en-US"/>
    </w:rPr>
  </w:style>
  <w:style w:type="paragraph" w:styleId="BodyTextIndent2">
    <w:name w:val="Body Text Indent 2"/>
    <w:basedOn w:val="Normal"/>
    <w:link w:val="BodyTextIndent2Char"/>
    <w:uiPriority w:val="99"/>
    <w:rsid w:val="008808A1"/>
    <w:pPr>
      <w:tabs>
        <w:tab w:val="num" w:pos="567"/>
        <w:tab w:val="num" w:pos="2160"/>
      </w:tabs>
      <w:spacing w:after="240"/>
      <w:ind w:left="567" w:hanging="567"/>
      <w:jc w:val="both"/>
    </w:pPr>
    <w:rPr>
      <w:sz w:val="24"/>
      <w:u w:val="single"/>
      <w:lang w:val="sv-SE"/>
    </w:rPr>
  </w:style>
  <w:style w:type="character" w:customStyle="1" w:styleId="BodyTextIndent2Char">
    <w:name w:val="Body Text Indent 2 Char"/>
    <w:basedOn w:val="DefaultParagraphFont"/>
    <w:link w:val="BodyTextIndent2"/>
    <w:uiPriority w:val="99"/>
    <w:semiHidden/>
    <w:locked/>
    <w:rsid w:val="0047783A"/>
    <w:rPr>
      <w:rFonts w:ascii="Arial" w:hAnsi="Arial" w:cs="Times New Roman"/>
      <w:snapToGrid w:val="0"/>
      <w:sz w:val="24"/>
      <w:u w:val="single"/>
      <w:lang w:val="sv-SE" w:eastAsia="en-US"/>
    </w:rPr>
  </w:style>
  <w:style w:type="paragraph" w:styleId="BodyTextIndent3">
    <w:name w:val="Body Text Indent 3"/>
    <w:basedOn w:val="Normal"/>
    <w:link w:val="BodyTextIndent3Char"/>
    <w:uiPriority w:val="99"/>
    <w:rsid w:val="008808A1"/>
    <w:pPr>
      <w:tabs>
        <w:tab w:val="left" w:pos="1276"/>
      </w:tabs>
      <w:ind w:left="1276" w:hanging="425"/>
      <w:jc w:val="both"/>
    </w:pPr>
    <w:rPr>
      <w:sz w:val="24"/>
      <w:lang w:val="sv-SE"/>
    </w:rPr>
  </w:style>
  <w:style w:type="character" w:customStyle="1" w:styleId="BodyTextIndent3Char">
    <w:name w:val="Body Text Indent 3 Char"/>
    <w:basedOn w:val="DefaultParagraphFont"/>
    <w:link w:val="BodyTextIndent3"/>
    <w:uiPriority w:val="99"/>
    <w:semiHidden/>
    <w:locked/>
    <w:rsid w:val="0047783A"/>
    <w:rPr>
      <w:rFonts w:ascii="Arial" w:hAnsi="Arial" w:cs="Times New Roman"/>
      <w:snapToGrid w:val="0"/>
      <w:sz w:val="24"/>
      <w:lang w:val="sv-SE" w:eastAsia="en-US"/>
    </w:rPr>
  </w:style>
  <w:style w:type="paragraph" w:customStyle="1" w:styleId="Text3">
    <w:name w:val="Text 3"/>
    <w:basedOn w:val="Normal"/>
    <w:uiPriority w:val="99"/>
    <w:rsid w:val="008808A1"/>
    <w:pPr>
      <w:tabs>
        <w:tab w:val="left" w:pos="2302"/>
      </w:tabs>
      <w:spacing w:after="240"/>
      <w:ind w:left="1202"/>
      <w:jc w:val="both"/>
    </w:pPr>
    <w:rPr>
      <w:sz w:val="24"/>
    </w:rPr>
  </w:style>
  <w:style w:type="paragraph" w:styleId="Header">
    <w:name w:val="header"/>
    <w:basedOn w:val="Normal"/>
    <w:link w:val="HeaderChar"/>
    <w:uiPriority w:val="99"/>
    <w:rsid w:val="008808A1"/>
    <w:pPr>
      <w:tabs>
        <w:tab w:val="center" w:pos="4320"/>
        <w:tab w:val="right" w:pos="8640"/>
      </w:tabs>
    </w:pPr>
    <w:rPr>
      <w:lang w:val="sv-SE"/>
    </w:rPr>
  </w:style>
  <w:style w:type="character" w:customStyle="1" w:styleId="HeaderChar">
    <w:name w:val="Header Char"/>
    <w:basedOn w:val="DefaultParagraphFont"/>
    <w:link w:val="Header"/>
    <w:uiPriority w:val="99"/>
    <w:semiHidden/>
    <w:locked/>
    <w:rsid w:val="0047783A"/>
    <w:rPr>
      <w:rFonts w:ascii="Arial" w:hAnsi="Arial" w:cs="Times New Roman"/>
      <w:snapToGrid w:val="0"/>
      <w:lang w:val="sv-SE" w:eastAsia="en-US"/>
    </w:rPr>
  </w:style>
  <w:style w:type="paragraph" w:styleId="Footer">
    <w:name w:val="footer"/>
    <w:basedOn w:val="Normal"/>
    <w:link w:val="FooterChar"/>
    <w:uiPriority w:val="99"/>
    <w:rsid w:val="008808A1"/>
    <w:pPr>
      <w:tabs>
        <w:tab w:val="center" w:pos="4320"/>
        <w:tab w:val="right" w:pos="8640"/>
      </w:tabs>
    </w:pPr>
    <w:rPr>
      <w:lang w:val="sv-SE"/>
    </w:rPr>
  </w:style>
  <w:style w:type="character" w:customStyle="1" w:styleId="FooterChar">
    <w:name w:val="Footer Char"/>
    <w:basedOn w:val="DefaultParagraphFont"/>
    <w:link w:val="Footer"/>
    <w:uiPriority w:val="99"/>
    <w:semiHidden/>
    <w:locked/>
    <w:rsid w:val="0047783A"/>
    <w:rPr>
      <w:rFonts w:ascii="Arial" w:hAnsi="Arial" w:cs="Times New Roman"/>
      <w:snapToGrid w:val="0"/>
      <w:lang w:val="sv-SE" w:eastAsia="en-US"/>
    </w:rPr>
  </w:style>
  <w:style w:type="character" w:styleId="PageNumber">
    <w:name w:val="page number"/>
    <w:basedOn w:val="DefaultParagraphFont"/>
    <w:uiPriority w:val="99"/>
    <w:rsid w:val="008808A1"/>
    <w:rPr>
      <w:rFonts w:cs="Times New Roman"/>
    </w:rPr>
  </w:style>
  <w:style w:type="paragraph" w:styleId="BodyText3">
    <w:name w:val="Body Text 3"/>
    <w:basedOn w:val="Normal"/>
    <w:link w:val="BodyText3Char"/>
    <w:uiPriority w:val="99"/>
    <w:rsid w:val="008808A1"/>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customStyle="1" w:styleId="BodyText3Char">
    <w:name w:val="Body Text 3 Char"/>
    <w:basedOn w:val="DefaultParagraphFont"/>
    <w:link w:val="BodyText3"/>
    <w:uiPriority w:val="99"/>
    <w:semiHidden/>
    <w:locked/>
    <w:rsid w:val="0047783A"/>
    <w:rPr>
      <w:rFonts w:ascii="Arial" w:hAnsi="Arial" w:cs="Times New Roman"/>
      <w:b/>
      <w:snapToGrid w:val="0"/>
      <w:sz w:val="24"/>
      <w:lang w:val="en-GB" w:eastAsia="en-US"/>
    </w:rPr>
  </w:style>
  <w:style w:type="character" w:styleId="Hyperlink">
    <w:name w:val="Hyperlink"/>
    <w:basedOn w:val="DefaultParagraphFont"/>
    <w:uiPriority w:val="99"/>
    <w:rsid w:val="008808A1"/>
    <w:rPr>
      <w:rFonts w:cs="Times New Roman"/>
      <w:color w:val="0000FF"/>
      <w:u w:val="single"/>
    </w:rPr>
  </w:style>
  <w:style w:type="paragraph" w:styleId="FootnoteText">
    <w:name w:val="footnote text"/>
    <w:basedOn w:val="Normal"/>
    <w:link w:val="FootnoteTextChar"/>
    <w:uiPriority w:val="99"/>
    <w:semiHidden/>
    <w:rsid w:val="008808A1"/>
    <w:rPr>
      <w:lang w:val="fr-FR"/>
    </w:rPr>
  </w:style>
  <w:style w:type="character" w:customStyle="1" w:styleId="FootnoteTextChar">
    <w:name w:val="Footnote Text Char"/>
    <w:basedOn w:val="DefaultParagraphFont"/>
    <w:link w:val="FootnoteText"/>
    <w:uiPriority w:val="99"/>
    <w:semiHidden/>
    <w:locked/>
    <w:rsid w:val="0047783A"/>
    <w:rPr>
      <w:rFonts w:ascii="Arial" w:hAnsi="Arial" w:cs="Times New Roman"/>
      <w:snapToGrid w:val="0"/>
      <w:lang w:val="fr-FR" w:eastAsia="en-US"/>
    </w:rPr>
  </w:style>
  <w:style w:type="character" w:styleId="FootnoteReference">
    <w:name w:val="footnote reference"/>
    <w:basedOn w:val="DefaultParagraphFont"/>
    <w:uiPriority w:val="99"/>
    <w:semiHidden/>
    <w:rsid w:val="008808A1"/>
    <w:rPr>
      <w:rFonts w:cs="Times New Roman"/>
      <w:vertAlign w:val="superscript"/>
    </w:rPr>
  </w:style>
  <w:style w:type="paragraph" w:styleId="DocumentMap">
    <w:name w:val="Document Map"/>
    <w:basedOn w:val="Normal"/>
    <w:link w:val="DocumentMapChar"/>
    <w:uiPriority w:val="99"/>
    <w:semiHidden/>
    <w:rsid w:val="008808A1"/>
    <w:pPr>
      <w:shd w:val="clear" w:color="auto" w:fill="000080"/>
    </w:pPr>
    <w:rPr>
      <w:sz w:val="24"/>
      <w:lang w:val="fr-FR"/>
    </w:rPr>
  </w:style>
  <w:style w:type="character" w:customStyle="1" w:styleId="DocumentMapChar">
    <w:name w:val="Document Map Char"/>
    <w:basedOn w:val="DefaultParagraphFont"/>
    <w:link w:val="DocumentMap"/>
    <w:uiPriority w:val="99"/>
    <w:semiHidden/>
    <w:locked/>
    <w:rsid w:val="0047783A"/>
    <w:rPr>
      <w:rFonts w:ascii="Arial" w:hAnsi="Arial" w:cs="Times New Roman"/>
      <w:snapToGrid w:val="0"/>
      <w:sz w:val="24"/>
      <w:lang w:val="fr-FR" w:eastAsia="en-US"/>
    </w:rPr>
  </w:style>
  <w:style w:type="paragraph" w:customStyle="1" w:styleId="bulletsub">
    <w:name w:val="bullet_sub"/>
    <w:basedOn w:val="Normal"/>
    <w:uiPriority w:val="99"/>
    <w:rsid w:val="008808A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uiPriority w:val="99"/>
    <w:rsid w:val="008808A1"/>
    <w:pPr>
      <w:spacing w:after="240"/>
      <w:jc w:val="center"/>
    </w:pPr>
    <w:rPr>
      <w:b/>
      <w:sz w:val="40"/>
    </w:rPr>
  </w:style>
  <w:style w:type="paragraph" w:customStyle="1" w:styleId="SubTitle2">
    <w:name w:val="SubTitle 2"/>
    <w:basedOn w:val="Normal"/>
    <w:uiPriority w:val="99"/>
    <w:rsid w:val="008808A1"/>
    <w:pPr>
      <w:spacing w:after="240"/>
      <w:jc w:val="center"/>
    </w:pPr>
    <w:rPr>
      <w:b/>
      <w:sz w:val="32"/>
    </w:rPr>
  </w:style>
  <w:style w:type="paragraph" w:customStyle="1" w:styleId="Annexetitle">
    <w:name w:val="Annexe_title"/>
    <w:basedOn w:val="Heading1"/>
    <w:next w:val="Normal"/>
    <w:autoRedefine/>
    <w:uiPriority w:val="99"/>
    <w:rsid w:val="008808A1"/>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uiPriority w:val="99"/>
    <w:rsid w:val="008808A1"/>
    <w:pPr>
      <w:keepNext/>
      <w:widowControl w:val="0"/>
      <w:tabs>
        <w:tab w:val="num" w:pos="992"/>
      </w:tabs>
      <w:ind w:left="992" w:hanging="992"/>
    </w:pPr>
    <w:rPr>
      <w:b/>
      <w:sz w:val="18"/>
      <w:lang w:val="fr-FR"/>
    </w:rPr>
  </w:style>
  <w:style w:type="paragraph" w:customStyle="1" w:styleId="titlefront">
    <w:name w:val="title_front"/>
    <w:basedOn w:val="Normal"/>
    <w:uiPriority w:val="99"/>
    <w:rsid w:val="008808A1"/>
    <w:pPr>
      <w:spacing w:before="240"/>
      <w:ind w:left="1701"/>
      <w:jc w:val="right"/>
    </w:pPr>
    <w:rPr>
      <w:rFonts w:ascii="Optima" w:hAnsi="Optima"/>
      <w:b/>
      <w:sz w:val="28"/>
    </w:rPr>
  </w:style>
  <w:style w:type="paragraph" w:styleId="TOC1">
    <w:name w:val="toc 1"/>
    <w:basedOn w:val="Normal"/>
    <w:next w:val="Normal"/>
    <w:autoRedefine/>
    <w:uiPriority w:val="99"/>
    <w:semiHidden/>
    <w:rsid w:val="008808A1"/>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uiPriority w:val="99"/>
    <w:semiHidden/>
    <w:rsid w:val="008808A1"/>
    <w:pPr>
      <w:spacing w:before="0" w:after="0"/>
      <w:ind w:left="200"/>
    </w:pPr>
    <w:rPr>
      <w:rFonts w:ascii="Times New Roman" w:hAnsi="Times New Roman"/>
      <w:smallCaps/>
    </w:rPr>
  </w:style>
  <w:style w:type="character" w:styleId="Strong">
    <w:name w:val="Strong"/>
    <w:basedOn w:val="DefaultParagraphFont"/>
    <w:uiPriority w:val="99"/>
    <w:qFormat/>
    <w:rsid w:val="008808A1"/>
    <w:rPr>
      <w:rFonts w:cs="Times New Roman"/>
      <w:b/>
    </w:rPr>
  </w:style>
  <w:style w:type="paragraph" w:customStyle="1" w:styleId="Blockquote">
    <w:name w:val="Blockquote"/>
    <w:basedOn w:val="Normal"/>
    <w:uiPriority w:val="99"/>
    <w:rsid w:val="008808A1"/>
    <w:pPr>
      <w:widowControl w:val="0"/>
      <w:spacing w:before="100" w:after="100"/>
      <w:ind w:left="360" w:right="360"/>
    </w:pPr>
    <w:rPr>
      <w:sz w:val="24"/>
      <w:lang w:val="en-US"/>
    </w:rPr>
  </w:style>
  <w:style w:type="paragraph" w:styleId="TOC3">
    <w:name w:val="toc 3"/>
    <w:basedOn w:val="Normal"/>
    <w:next w:val="Normal"/>
    <w:autoRedefine/>
    <w:uiPriority w:val="99"/>
    <w:semiHidden/>
    <w:rsid w:val="008808A1"/>
    <w:pPr>
      <w:spacing w:before="0" w:after="0"/>
      <w:ind w:left="400"/>
    </w:pPr>
    <w:rPr>
      <w:rFonts w:ascii="Times New Roman" w:hAnsi="Times New Roman"/>
      <w:i/>
    </w:rPr>
  </w:style>
  <w:style w:type="paragraph" w:styleId="TOC4">
    <w:name w:val="toc 4"/>
    <w:basedOn w:val="Normal"/>
    <w:next w:val="Normal"/>
    <w:autoRedefine/>
    <w:uiPriority w:val="99"/>
    <w:semiHidden/>
    <w:rsid w:val="008808A1"/>
    <w:pPr>
      <w:spacing w:before="0" w:after="0"/>
      <w:ind w:left="600"/>
    </w:pPr>
    <w:rPr>
      <w:rFonts w:ascii="Times New Roman" w:hAnsi="Times New Roman"/>
      <w:sz w:val="18"/>
    </w:rPr>
  </w:style>
  <w:style w:type="paragraph" w:styleId="TOC5">
    <w:name w:val="toc 5"/>
    <w:basedOn w:val="Normal"/>
    <w:next w:val="Normal"/>
    <w:autoRedefine/>
    <w:uiPriority w:val="99"/>
    <w:semiHidden/>
    <w:rsid w:val="008808A1"/>
    <w:pPr>
      <w:spacing w:before="0" w:after="0"/>
      <w:ind w:left="800"/>
    </w:pPr>
    <w:rPr>
      <w:rFonts w:ascii="Times New Roman" w:hAnsi="Times New Roman"/>
      <w:sz w:val="18"/>
    </w:rPr>
  </w:style>
  <w:style w:type="paragraph" w:styleId="TOC6">
    <w:name w:val="toc 6"/>
    <w:basedOn w:val="Normal"/>
    <w:next w:val="Normal"/>
    <w:autoRedefine/>
    <w:uiPriority w:val="99"/>
    <w:semiHidden/>
    <w:rsid w:val="008808A1"/>
    <w:pPr>
      <w:spacing w:before="0" w:after="0"/>
      <w:ind w:left="1000"/>
    </w:pPr>
    <w:rPr>
      <w:rFonts w:ascii="Times New Roman" w:hAnsi="Times New Roman"/>
      <w:sz w:val="18"/>
    </w:rPr>
  </w:style>
  <w:style w:type="paragraph" w:styleId="TOC7">
    <w:name w:val="toc 7"/>
    <w:basedOn w:val="Normal"/>
    <w:next w:val="Normal"/>
    <w:autoRedefine/>
    <w:uiPriority w:val="99"/>
    <w:semiHidden/>
    <w:rsid w:val="008808A1"/>
    <w:pPr>
      <w:spacing w:before="0" w:after="0"/>
      <w:ind w:left="1200"/>
    </w:pPr>
    <w:rPr>
      <w:rFonts w:ascii="Times New Roman" w:hAnsi="Times New Roman"/>
      <w:sz w:val="18"/>
    </w:rPr>
  </w:style>
  <w:style w:type="paragraph" w:styleId="TOC8">
    <w:name w:val="toc 8"/>
    <w:basedOn w:val="Normal"/>
    <w:next w:val="Normal"/>
    <w:autoRedefine/>
    <w:uiPriority w:val="99"/>
    <w:semiHidden/>
    <w:rsid w:val="008808A1"/>
    <w:pPr>
      <w:spacing w:before="0" w:after="0"/>
      <w:ind w:left="1400"/>
    </w:pPr>
    <w:rPr>
      <w:rFonts w:ascii="Times New Roman" w:hAnsi="Times New Roman"/>
      <w:sz w:val="18"/>
    </w:rPr>
  </w:style>
  <w:style w:type="paragraph" w:styleId="TOC9">
    <w:name w:val="toc 9"/>
    <w:basedOn w:val="Normal"/>
    <w:next w:val="Normal"/>
    <w:autoRedefine/>
    <w:uiPriority w:val="99"/>
    <w:semiHidden/>
    <w:rsid w:val="008808A1"/>
    <w:pPr>
      <w:spacing w:before="0" w:after="0"/>
      <w:ind w:left="1600"/>
    </w:pPr>
    <w:rPr>
      <w:rFonts w:ascii="Times New Roman" w:hAnsi="Times New Roman"/>
      <w:sz w:val="18"/>
    </w:rPr>
  </w:style>
  <w:style w:type="character" w:styleId="FollowedHyperlink">
    <w:name w:val="FollowedHyperlink"/>
    <w:basedOn w:val="DefaultParagraphFont"/>
    <w:uiPriority w:val="99"/>
    <w:rsid w:val="008808A1"/>
    <w:rPr>
      <w:rFonts w:cs="Times New Roman"/>
      <w:color w:val="800080"/>
      <w:u w:val="single"/>
    </w:rPr>
  </w:style>
  <w:style w:type="paragraph" w:customStyle="1" w:styleId="Style2">
    <w:name w:val="Style2"/>
    <w:basedOn w:val="Style1"/>
    <w:uiPriority w:val="99"/>
    <w:rsid w:val="008808A1"/>
    <w:pPr>
      <w:tabs>
        <w:tab w:val="clear" w:pos="992"/>
        <w:tab w:val="num" w:pos="2091"/>
      </w:tabs>
      <w:ind w:left="2977"/>
      <w:jc w:val="both"/>
    </w:pPr>
  </w:style>
  <w:style w:type="paragraph" w:customStyle="1" w:styleId="text">
    <w:name w:val="text"/>
    <w:uiPriority w:val="99"/>
    <w:rsid w:val="008808A1"/>
    <w:pPr>
      <w:widowControl w:val="0"/>
      <w:spacing w:before="240" w:line="240" w:lineRule="exact"/>
      <w:jc w:val="both"/>
    </w:pPr>
    <w:rPr>
      <w:rFonts w:ascii="Arial" w:hAnsi="Arial"/>
      <w:sz w:val="24"/>
      <w:szCs w:val="20"/>
      <w:lang w:val="cs-CZ"/>
    </w:rPr>
  </w:style>
  <w:style w:type="paragraph" w:customStyle="1" w:styleId="Section">
    <w:name w:val="Section"/>
    <w:basedOn w:val="Normal"/>
    <w:uiPriority w:val="99"/>
    <w:rsid w:val="008808A1"/>
    <w:pPr>
      <w:widowControl w:val="0"/>
      <w:spacing w:before="0" w:after="0" w:line="360" w:lineRule="exact"/>
      <w:jc w:val="center"/>
    </w:pPr>
    <w:rPr>
      <w:b/>
      <w:sz w:val="32"/>
      <w:lang w:val="cs-CZ"/>
    </w:rPr>
  </w:style>
  <w:style w:type="paragraph" w:customStyle="1" w:styleId="ManualNumPar1">
    <w:name w:val="Manual NumPar 1"/>
    <w:basedOn w:val="Normal"/>
    <w:next w:val="Normal"/>
    <w:uiPriority w:val="99"/>
    <w:rsid w:val="008808A1"/>
    <w:pPr>
      <w:ind w:left="851" w:hanging="851"/>
      <w:jc w:val="both"/>
    </w:pPr>
    <w:rPr>
      <w:rFonts w:ascii="Times New Roman" w:hAnsi="Times New Roman"/>
      <w:sz w:val="24"/>
      <w:lang w:val="fr-FR"/>
    </w:rPr>
  </w:style>
  <w:style w:type="table" w:styleId="TableGrid">
    <w:name w:val="Table Grid"/>
    <w:basedOn w:val="TableNormal"/>
    <w:uiPriority w:val="99"/>
    <w:rsid w:val="00F90A9F"/>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AE7D13"/>
    <w:pPr>
      <w:tabs>
        <w:tab w:val="num" w:pos="567"/>
      </w:tabs>
      <w:spacing w:before="0" w:after="0"/>
      <w:jc w:val="both"/>
    </w:pPr>
    <w:rPr>
      <w:rFonts w:ascii="Times New Roman" w:hAnsi="Times New Roman"/>
      <w:sz w:val="24"/>
      <w:lang w:val="sv-SE" w:eastAsia="en-GB"/>
    </w:rPr>
  </w:style>
  <w:style w:type="character" w:customStyle="1" w:styleId="BodyText2Char">
    <w:name w:val="Body Text 2 Char"/>
    <w:basedOn w:val="DefaultParagraphFont"/>
    <w:link w:val="BodyText2"/>
    <w:uiPriority w:val="99"/>
    <w:semiHidden/>
    <w:locked/>
    <w:rsid w:val="0047783A"/>
    <w:rPr>
      <w:rFonts w:cs="Times New Roman"/>
      <w:sz w:val="24"/>
      <w:lang w:val="sv-SE" w:eastAsia="en-GB"/>
    </w:rPr>
  </w:style>
  <w:style w:type="paragraph" w:customStyle="1" w:styleId="oddl-nadpis">
    <w:name w:val="oddíl-nadpis"/>
    <w:basedOn w:val="Normal"/>
    <w:uiPriority w:val="99"/>
    <w:rsid w:val="000417E2"/>
    <w:pPr>
      <w:keepNext/>
      <w:widowControl w:val="0"/>
      <w:tabs>
        <w:tab w:val="left" w:pos="567"/>
      </w:tabs>
      <w:spacing w:before="240" w:after="0" w:line="240" w:lineRule="exact"/>
    </w:pPr>
    <w:rPr>
      <w:b/>
      <w:sz w:val="24"/>
      <w:lang w:val="cs-CZ"/>
    </w:rPr>
  </w:style>
  <w:style w:type="paragraph" w:styleId="BalloonText">
    <w:name w:val="Balloon Text"/>
    <w:basedOn w:val="Normal"/>
    <w:link w:val="BalloonTextChar"/>
    <w:uiPriority w:val="99"/>
    <w:semiHidden/>
    <w:rsid w:val="00DE13B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13929"/>
    <w:rPr>
      <w:rFonts w:cs="Times New Roman"/>
      <w:sz w:val="2"/>
      <w:lang w:val="en-GB"/>
    </w:rPr>
  </w:style>
  <w:style w:type="paragraph" w:customStyle="1" w:styleId="StyleHeading1TimesNewRoman14ptItalic">
    <w:name w:val="Style Heading 1 + Times New Roman 14 pt Italic"/>
    <w:basedOn w:val="Heading1"/>
    <w:autoRedefine/>
    <w:uiPriority w:val="99"/>
    <w:rsid w:val="0047783A"/>
    <w:pPr>
      <w:tabs>
        <w:tab w:val="num" w:pos="360"/>
      </w:tabs>
      <w:ind w:left="360" w:hanging="360"/>
    </w:pPr>
    <w:rPr>
      <w:rFonts w:ascii="Times New Roman" w:hAnsi="Times New Roman"/>
      <w:bCs/>
      <w:iCs/>
      <w:sz w:val="24"/>
      <w:szCs w:val="24"/>
    </w:rPr>
  </w:style>
  <w:style w:type="character" w:customStyle="1" w:styleId="Heading1Char1">
    <w:name w:val="Heading 1 Char1"/>
    <w:link w:val="Heading1"/>
    <w:uiPriority w:val="99"/>
    <w:locked/>
    <w:rsid w:val="0047783A"/>
    <w:rPr>
      <w:rFonts w:ascii="Arial" w:hAnsi="Arial"/>
      <w:b/>
      <w:sz w:val="20"/>
      <w:szCs w:val="20"/>
      <w:lang w:val="fr-BE" w:eastAsia="en-GB"/>
    </w:rPr>
  </w:style>
  <w:style w:type="paragraph" w:customStyle="1" w:styleId="StyleHeading3">
    <w:name w:val="Style Heading 3"/>
    <w:basedOn w:val="Normal"/>
    <w:uiPriority w:val="99"/>
    <w:rsid w:val="0047783A"/>
    <w:pPr>
      <w:tabs>
        <w:tab w:val="num" w:pos="567"/>
      </w:tabs>
      <w:ind w:left="1134" w:hanging="567"/>
    </w:pPr>
  </w:style>
  <w:style w:type="paragraph" w:customStyle="1" w:styleId="Style11ptBlackJustifiedRight001cmBefore865ptL">
    <w:name w:val="Style 11 pt Black Justified Right:  001 cm Before:  865 pt L..."/>
    <w:basedOn w:val="Normal"/>
    <w:next w:val="Normal"/>
    <w:autoRedefine/>
    <w:uiPriority w:val="99"/>
    <w:rsid w:val="0047783A"/>
    <w:pPr>
      <w:numPr>
        <w:numId w:val="21"/>
      </w:numPr>
      <w:shd w:val="clear" w:color="auto" w:fill="FFFFFF"/>
      <w:tabs>
        <w:tab w:val="right" w:pos="1701"/>
      </w:tabs>
      <w:spacing w:before="60" w:line="212" w:lineRule="exact"/>
      <w:ind w:right="6"/>
      <w:jc w:val="both"/>
    </w:pPr>
    <w:rPr>
      <w:rFonts w:ascii="Times New Roman" w:hAnsi="Times New Roman"/>
      <w:color w:val="000000"/>
      <w:sz w:val="22"/>
      <w:lang w:eastAsia="en-GB"/>
    </w:rPr>
  </w:style>
  <w:style w:type="character" w:styleId="EndnoteReference">
    <w:name w:val="endnote reference"/>
    <w:basedOn w:val="DefaultParagraphFont"/>
    <w:uiPriority w:val="99"/>
    <w:semiHidden/>
    <w:rsid w:val="0047783A"/>
    <w:rPr>
      <w:rFonts w:cs="Times New Roman"/>
      <w:vertAlign w:val="superscript"/>
    </w:rPr>
  </w:style>
  <w:style w:type="paragraph" w:styleId="EndnoteText">
    <w:name w:val="endnote text"/>
    <w:basedOn w:val="Normal"/>
    <w:link w:val="EndnoteTextChar"/>
    <w:uiPriority w:val="99"/>
    <w:semiHidden/>
    <w:rsid w:val="0047783A"/>
  </w:style>
  <w:style w:type="character" w:customStyle="1" w:styleId="EndnoteTextChar">
    <w:name w:val="Endnote Text Char"/>
    <w:basedOn w:val="DefaultParagraphFont"/>
    <w:link w:val="EndnoteText"/>
    <w:uiPriority w:val="99"/>
    <w:semiHidden/>
    <w:locked/>
    <w:rsid w:val="00E13929"/>
    <w:rPr>
      <w:rFonts w:ascii="Arial" w:hAnsi="Arial" w:cs="Times New Roman"/>
      <w:sz w:val="20"/>
      <w:szCs w:val="20"/>
      <w:lang w:val="en-GB"/>
    </w:rPr>
  </w:style>
  <w:style w:type="paragraph" w:customStyle="1" w:styleId="NormalInd1">
    <w:name w:val="Normal Ind 1"/>
    <w:basedOn w:val="Normal"/>
    <w:uiPriority w:val="99"/>
    <w:rsid w:val="0047783A"/>
    <w:pPr>
      <w:tabs>
        <w:tab w:val="left" w:pos="2268"/>
      </w:tabs>
      <w:overflowPunct w:val="0"/>
      <w:autoSpaceDE w:val="0"/>
      <w:autoSpaceDN w:val="0"/>
      <w:adjustRightInd w:val="0"/>
      <w:spacing w:before="0" w:after="0"/>
      <w:ind w:left="567"/>
      <w:textAlignment w:val="baseline"/>
    </w:pPr>
    <w:rPr>
      <w:rFonts w:ascii="Times New Roman" w:hAnsi="Times New Roman"/>
      <w:bCs/>
      <w:sz w:val="22"/>
      <w:szCs w:val="22"/>
      <w:lang w:val="fr-FR"/>
    </w:rPr>
  </w:style>
  <w:style w:type="character" w:customStyle="1" w:styleId="Style11pt">
    <w:name w:val="Style 11 pt"/>
    <w:uiPriority w:val="99"/>
    <w:rsid w:val="0047783A"/>
    <w:rPr>
      <w:sz w:val="22"/>
    </w:rPr>
  </w:style>
  <w:style w:type="paragraph" w:customStyle="1" w:styleId="Char2">
    <w:name w:val="Char2"/>
    <w:basedOn w:val="Normal"/>
    <w:uiPriority w:val="99"/>
    <w:rsid w:val="0047783A"/>
    <w:pPr>
      <w:spacing w:before="0" w:after="160" w:line="240" w:lineRule="exact"/>
    </w:pPr>
    <w:rPr>
      <w:rFonts w:ascii="Tahoma" w:hAnsi="Tahoma"/>
      <w:lang w:val="en-US"/>
    </w:rPr>
  </w:style>
  <w:style w:type="character" w:styleId="CommentReference">
    <w:name w:val="annotation reference"/>
    <w:basedOn w:val="DefaultParagraphFont"/>
    <w:uiPriority w:val="99"/>
    <w:semiHidden/>
    <w:rsid w:val="00EE23B1"/>
    <w:rPr>
      <w:rFonts w:cs="Times New Roman"/>
      <w:sz w:val="16"/>
    </w:rPr>
  </w:style>
  <w:style w:type="paragraph" w:styleId="CommentText">
    <w:name w:val="annotation text"/>
    <w:basedOn w:val="Normal"/>
    <w:link w:val="CommentTextChar"/>
    <w:uiPriority w:val="99"/>
    <w:semiHidden/>
    <w:rsid w:val="00EE23B1"/>
  </w:style>
  <w:style w:type="character" w:customStyle="1" w:styleId="CommentTextChar">
    <w:name w:val="Comment Text Char"/>
    <w:basedOn w:val="DefaultParagraphFont"/>
    <w:link w:val="CommentText"/>
    <w:uiPriority w:val="99"/>
    <w:semiHidden/>
    <w:locked/>
    <w:rsid w:val="00E13929"/>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EE23B1"/>
    <w:rPr>
      <w:b/>
      <w:bCs/>
    </w:rPr>
  </w:style>
  <w:style w:type="character" w:customStyle="1" w:styleId="CommentSubjectChar">
    <w:name w:val="Comment Subject Char"/>
    <w:basedOn w:val="CommentTextChar"/>
    <w:link w:val="CommentSubject"/>
    <w:uiPriority w:val="99"/>
    <w:semiHidden/>
    <w:locked/>
    <w:rsid w:val="00E13929"/>
    <w:rPr>
      <w:rFonts w:ascii="Arial" w:hAnsi="Arial" w:cs="Times New Roman"/>
      <w:b/>
      <w:bCs/>
      <w:sz w:val="20"/>
      <w:szCs w:val="20"/>
      <w:lang w:val="en-GB"/>
    </w:rPr>
  </w:style>
  <w:style w:type="paragraph" w:styleId="ListNumber">
    <w:name w:val="List Number"/>
    <w:basedOn w:val="Normal"/>
    <w:uiPriority w:val="99"/>
    <w:rsid w:val="00EB45CB"/>
    <w:pPr>
      <w:numPr>
        <w:numId w:val="28"/>
      </w:numPr>
      <w:spacing w:before="0" w:after="240"/>
      <w:jc w:val="both"/>
    </w:pPr>
    <w:rPr>
      <w:rFonts w:ascii="Times New Roman" w:hAnsi="Times New Roman"/>
      <w:sz w:val="24"/>
    </w:rPr>
  </w:style>
  <w:style w:type="paragraph" w:customStyle="1" w:styleId="ListNumberLevel2">
    <w:name w:val="List Number (Level 2)"/>
    <w:basedOn w:val="Normal"/>
    <w:uiPriority w:val="99"/>
    <w:rsid w:val="00EB45CB"/>
    <w:pPr>
      <w:numPr>
        <w:ilvl w:val="1"/>
        <w:numId w:val="28"/>
      </w:numPr>
      <w:spacing w:before="0" w:after="240"/>
      <w:jc w:val="both"/>
    </w:pPr>
    <w:rPr>
      <w:rFonts w:ascii="Times New Roman" w:hAnsi="Times New Roman"/>
      <w:sz w:val="24"/>
    </w:rPr>
  </w:style>
  <w:style w:type="paragraph" w:customStyle="1" w:styleId="ListNumberLevel3">
    <w:name w:val="List Number (Level 3)"/>
    <w:basedOn w:val="Normal"/>
    <w:uiPriority w:val="99"/>
    <w:rsid w:val="00EB45CB"/>
    <w:pPr>
      <w:numPr>
        <w:ilvl w:val="2"/>
        <w:numId w:val="28"/>
      </w:numPr>
      <w:spacing w:before="0" w:after="240"/>
      <w:jc w:val="both"/>
    </w:pPr>
    <w:rPr>
      <w:rFonts w:ascii="Times New Roman" w:hAnsi="Times New Roman"/>
      <w:sz w:val="24"/>
    </w:rPr>
  </w:style>
  <w:style w:type="paragraph" w:customStyle="1" w:styleId="ListNumberLevel4">
    <w:name w:val="List Number (Level 4)"/>
    <w:basedOn w:val="Normal"/>
    <w:uiPriority w:val="99"/>
    <w:rsid w:val="00EB45CB"/>
    <w:pPr>
      <w:numPr>
        <w:ilvl w:val="3"/>
        <w:numId w:val="28"/>
      </w:numPr>
      <w:spacing w:before="0" w:after="240"/>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danquah@mofep.gov.gh"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1481</Words>
  <Characters>8445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9907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ABAITUA ZARZA Carlos (EEAS-ACCRA)</cp:lastModifiedBy>
  <cp:revision>2</cp:revision>
  <cp:lastPrinted>2013-03-13T15:49:00Z</cp:lastPrinted>
  <dcterms:created xsi:type="dcterms:W3CDTF">2013-03-13T15:55:00Z</dcterms:created>
  <dcterms:modified xsi:type="dcterms:W3CDTF">2013-03-13T15:55:00Z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